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1.1 </w:t>
            </w:r>
            <w:proofErr w:type="spellStart"/>
            <w:r w:rsidRPr="00266C59">
              <w:rPr>
                <w:sz w:val="22"/>
                <w:szCs w:val="22"/>
              </w:rPr>
              <w:t>Institu</w:t>
            </w:r>
            <w:r w:rsidRPr="00266C59">
              <w:rPr>
                <w:rFonts w:eastAsia="Times New Roman"/>
                <w:sz w:val="22"/>
                <w:szCs w:val="22"/>
              </w:rPr>
              <w:t>ţia</w:t>
            </w:r>
            <w:proofErr w:type="spellEnd"/>
            <w:r w:rsidRPr="00266C59">
              <w:rPr>
                <w:rFonts w:eastAsia="Times New Roman"/>
                <w:sz w:val="22"/>
                <w:szCs w:val="22"/>
              </w:rPr>
              <w:t xml:space="preserve"> de </w:t>
            </w:r>
            <w:proofErr w:type="spellStart"/>
            <w:r w:rsidRPr="00266C59">
              <w:rPr>
                <w:rFonts w:eastAsia="Times New Roman"/>
                <w:sz w:val="22"/>
                <w:szCs w:val="22"/>
              </w:rPr>
              <w:t>învăţământ</w:t>
            </w:r>
            <w:proofErr w:type="spellEnd"/>
            <w:r w:rsidRPr="00266C59">
              <w:rPr>
                <w:rFonts w:eastAsia="Times New Roman"/>
                <w:sz w:val="22"/>
                <w:szCs w:val="22"/>
              </w:rPr>
              <w:t xml:space="preserve">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r w:rsidRPr="00266C59">
              <w:rPr>
                <w:sz w:val="22"/>
                <w:szCs w:val="22"/>
              </w:rPr>
              <w:t>Constructii</w:t>
            </w:r>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Structuri</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3E012973" w:rsidR="00A530B9" w:rsidRPr="00266C59" w:rsidRDefault="00BE6785" w:rsidP="000E1E03">
            <w:pPr>
              <w:shd w:val="clear" w:color="auto" w:fill="FFFFFF"/>
              <w:autoSpaceDE w:val="0"/>
              <w:autoSpaceDN w:val="0"/>
              <w:adjustRightInd w:val="0"/>
              <w:rPr>
                <w:sz w:val="22"/>
                <w:szCs w:val="22"/>
              </w:rPr>
            </w:pPr>
            <w:r w:rsidRPr="00266C59">
              <w:rPr>
                <w:sz w:val="22"/>
                <w:szCs w:val="22"/>
              </w:rPr>
              <w:t>Constructii durabile din beton (CDB)</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 xml:space="preserve">IF – </w:t>
            </w:r>
            <w:proofErr w:type="spellStart"/>
            <w:r w:rsidRPr="00266C59">
              <w:rPr>
                <w:sz w:val="22"/>
                <w:szCs w:val="22"/>
              </w:rPr>
              <w:t>învăţământ</w:t>
            </w:r>
            <w:proofErr w:type="spellEnd"/>
            <w:r w:rsidRPr="00266C59">
              <w:rPr>
                <w:sz w:val="22"/>
                <w:szCs w:val="22"/>
              </w:rPr>
              <w:t xml:space="preserve"> cu </w:t>
            </w:r>
            <w:proofErr w:type="spellStart"/>
            <w:r w:rsidRPr="00266C59">
              <w:rPr>
                <w:sz w:val="22"/>
                <w:szCs w:val="22"/>
              </w:rPr>
              <w:t>frecvenţă</w:t>
            </w:r>
            <w:proofErr w:type="spellEnd"/>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8"/>
        <w:gridCol w:w="952"/>
        <w:gridCol w:w="39"/>
        <w:gridCol w:w="690"/>
        <w:gridCol w:w="248"/>
        <w:gridCol w:w="842"/>
        <w:gridCol w:w="2488"/>
        <w:gridCol w:w="1356"/>
        <w:gridCol w:w="1171"/>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Proiectarea bazata pe experiment</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11.0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Conf.Dr.Ing</w:t>
            </w:r>
            <w:proofErr w:type="spellEnd"/>
            <w:r w:rsidRPr="00FD05E8">
              <w:rPr>
                <w:iCs/>
                <w:sz w:val="22"/>
                <w:szCs w:val="22"/>
              </w:rPr>
              <w:t>.  Constantinescu Horia-Horia.Constantinescu@dst.utcluj.ro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Conf.Dr.Ing</w:t>
            </w:r>
            <w:proofErr w:type="spellEnd"/>
            <w:r w:rsidRPr="00FD05E8">
              <w:rPr>
                <w:iCs/>
                <w:sz w:val="22"/>
                <w:szCs w:val="22"/>
              </w:rPr>
              <w:t>.  Constantinescu Horia-Horia.Constantinescu@dst.utcluj.ro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C</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DA</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w:t>
            </w:r>
            <w:proofErr w:type="spellStart"/>
            <w:r w:rsidRPr="00266C59">
              <w:rPr>
                <w:sz w:val="22"/>
                <w:szCs w:val="22"/>
              </w:rPr>
              <w:t>şi</w:t>
            </w:r>
            <w:proofErr w:type="spellEnd"/>
            <w:r w:rsidRPr="00266C59">
              <w:rPr>
                <w:sz w:val="22"/>
                <w:szCs w:val="22"/>
              </w:rPr>
              <w:t xml:space="preserve">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30</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(b) Documentare suplimentară în bibliotecă, pe platforme electronice de specialitate </w:t>
            </w:r>
            <w:proofErr w:type="spellStart"/>
            <w:r w:rsidRPr="00266C59">
              <w:rPr>
                <w:sz w:val="22"/>
                <w:szCs w:val="22"/>
              </w:rPr>
              <w:t>şi</w:t>
            </w:r>
            <w:proofErr w:type="spellEnd"/>
            <w:r w:rsidRPr="00266C59">
              <w:rPr>
                <w:sz w:val="22"/>
                <w:szCs w:val="22"/>
              </w:rPr>
              <w:t xml:space="preserve">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(c) Pregătire seminarii / laboratoare, teme, referate, portofolii </w:t>
            </w:r>
            <w:proofErr w:type="spellStart"/>
            <w:r w:rsidRPr="00266C59">
              <w:rPr>
                <w:sz w:val="22"/>
                <w:szCs w:val="22"/>
              </w:rPr>
              <w:t>şi</w:t>
            </w:r>
            <w:proofErr w:type="spellEnd"/>
            <w:r w:rsidRPr="00266C59">
              <w:rPr>
                <w:sz w:val="22"/>
                <w:szCs w:val="22"/>
              </w:rPr>
              <w:t xml:space="preserve">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14</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Tutoriat</w:t>
            </w:r>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4</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2</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2</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72</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100</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4</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 xml:space="preserve">4. </w:t>
      </w:r>
      <w:proofErr w:type="spellStart"/>
      <w:r w:rsidRPr="00266C59">
        <w:rPr>
          <w:b/>
          <w:bCs/>
          <w:sz w:val="22"/>
          <w:szCs w:val="22"/>
        </w:rPr>
        <w:t>Precondi</w:t>
      </w:r>
      <w:r w:rsidRPr="00266C59">
        <w:rPr>
          <w:rFonts w:eastAsia="Times New Roman"/>
          <w:b/>
          <w:bCs/>
          <w:sz w:val="22"/>
          <w:szCs w:val="22"/>
        </w:rPr>
        <w:t>ţii</w:t>
      </w:r>
      <w:proofErr w:type="spellEnd"/>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proofErr w:type="spellStart"/>
            <w:r w:rsidRPr="00266C59">
              <w:rPr>
                <w:sz w:val="22"/>
                <w:szCs w:val="22"/>
              </w:rPr>
              <w:t>Cunoştinţe</w:t>
            </w:r>
            <w:proofErr w:type="spellEnd"/>
            <w:r w:rsidRPr="00266C59">
              <w:rPr>
                <w:sz w:val="22"/>
                <w:szCs w:val="22"/>
              </w:rPr>
              <w:t xml:space="preserve"> de </w:t>
            </w:r>
            <w:proofErr w:type="spellStart"/>
            <w:r w:rsidRPr="00266C59">
              <w:rPr>
                <w:sz w:val="22"/>
                <w:szCs w:val="22"/>
              </w:rPr>
              <w:t>rezistenţa</w:t>
            </w:r>
            <w:proofErr w:type="spellEnd"/>
            <w:r w:rsidRPr="00266C59">
              <w:rPr>
                <w:sz w:val="22"/>
                <w:szCs w:val="22"/>
              </w:rPr>
              <w:t xml:space="preserve"> materialelor, statică </w:t>
            </w:r>
            <w:proofErr w:type="spellStart"/>
            <w:r w:rsidRPr="00266C59">
              <w:rPr>
                <w:sz w:val="22"/>
                <w:szCs w:val="22"/>
              </w:rPr>
              <w:t>şi</w:t>
            </w:r>
            <w:proofErr w:type="spellEnd"/>
            <w:r w:rsidRPr="00266C59">
              <w:rPr>
                <w:sz w:val="22"/>
                <w:szCs w:val="22"/>
              </w:rPr>
              <w:t xml:space="preserve"> stabilitate, materiale de </w:t>
            </w:r>
            <w:proofErr w:type="spellStart"/>
            <w:r w:rsidRPr="00266C59">
              <w:rPr>
                <w:sz w:val="22"/>
                <w:szCs w:val="22"/>
              </w:rPr>
              <w:t>constructii</w:t>
            </w:r>
            <w:proofErr w:type="spellEnd"/>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r w:rsidRPr="00266C59">
              <w:rPr>
                <w:sz w:val="22"/>
                <w:szCs w:val="22"/>
              </w:rPr>
              <w:t>-</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 xml:space="preserve">5. </w:t>
      </w:r>
      <w:proofErr w:type="spellStart"/>
      <w:r w:rsidRPr="00266C59">
        <w:rPr>
          <w:b/>
          <w:bCs/>
          <w:sz w:val="22"/>
          <w:szCs w:val="22"/>
        </w:rPr>
        <w:t>Condi</w:t>
      </w:r>
      <w:r w:rsidRPr="00266C59">
        <w:rPr>
          <w:rFonts w:eastAsia="Times New Roman"/>
          <w:b/>
          <w:bCs/>
          <w:sz w:val="22"/>
          <w:szCs w:val="22"/>
        </w:rPr>
        <w:t>ţii</w:t>
      </w:r>
      <w:proofErr w:type="spellEnd"/>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5.1.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5.2.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w:t>
            </w:r>
            <w:r w:rsidR="009B41A1" w:rsidRPr="00266C59">
              <w:rPr>
                <w:rFonts w:eastAsia="Times New Roman"/>
                <w:sz w:val="22"/>
                <w:szCs w:val="22"/>
              </w:rPr>
              <w:t xml:space="preserve"> </w:t>
            </w:r>
            <w:r w:rsidR="003A6556" w:rsidRPr="00266C59">
              <w:rPr>
                <w:sz w:val="22"/>
                <w:szCs w:val="22"/>
              </w:rPr>
              <w:t>laborator</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w:t>
            </w:r>
          </w:p>
        </w:tc>
      </w:tr>
    </w:tbl>
    <w:p w14:paraId="59D5E331" w14:textId="77777777" w:rsidR="00973DB3" w:rsidRPr="00266C59" w:rsidRDefault="00973DB3" w:rsidP="00EE0BA5">
      <w:pPr>
        <w:rPr>
          <w:b/>
          <w:bCs/>
          <w:sz w:val="22"/>
          <w:szCs w:val="22"/>
        </w:rPr>
      </w:pPr>
    </w:p>
    <w:p w14:paraId="7D79B2D4" w14:textId="351A6367" w:rsidR="00EE0BA5" w:rsidRPr="00266C59" w:rsidRDefault="00EE0BA5" w:rsidP="00EE0BA5">
      <w:pPr>
        <w:rPr>
          <w:b/>
          <w:bCs/>
          <w:sz w:val="22"/>
          <w:szCs w:val="22"/>
        </w:rPr>
      </w:pPr>
      <w:r w:rsidRPr="00266C59">
        <w:rPr>
          <w:b/>
          <w:bCs/>
          <w:sz w:val="22"/>
          <w:szCs w:val="22"/>
        </w:rPr>
        <w:t xml:space="preserve">6. </w:t>
      </w:r>
      <w:r w:rsidR="001D33A6" w:rsidRPr="00266C59">
        <w:rPr>
          <w:b/>
          <w:bCs/>
          <w:sz w:val="22"/>
          <w:szCs w:val="22"/>
        </w:rPr>
        <w:t>Competențele</w:t>
      </w:r>
      <w:r w:rsidRPr="00266C59">
        <w:rPr>
          <w:b/>
          <w:bCs/>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09B645B5" w:rsidR="00EE0BA5" w:rsidRPr="00266C59" w:rsidRDefault="002379C5" w:rsidP="00200FAD">
            <w:pPr>
              <w:ind w:left="113" w:right="113"/>
              <w:jc w:val="center"/>
              <w:rPr>
                <w:sz w:val="22"/>
                <w:szCs w:val="22"/>
              </w:rPr>
            </w:pPr>
            <w:r w:rsidRPr="00266C59">
              <w:rPr>
                <w:sz w:val="22"/>
                <w:szCs w:val="22"/>
              </w:rPr>
              <w:lastRenderedPageBreak/>
              <w:t>Competențe</w:t>
            </w:r>
            <w:r w:rsidR="00E7567A" w:rsidRPr="00266C59">
              <w:rPr>
                <w:sz w:val="22"/>
                <w:szCs w:val="22"/>
              </w:rPr>
              <w:t xml:space="preserve"> profesionale</w:t>
            </w:r>
          </w:p>
        </w:tc>
        <w:tc>
          <w:tcPr>
            <w:tcW w:w="4622" w:type="pct"/>
            <w:shd w:val="clear" w:color="auto" w:fill="E0E0E0"/>
          </w:tcPr>
          <w:p w14:paraId="08E83BAA" w14:textId="77777777" w:rsidR="00E41F3F" w:rsidRDefault="00E41F3F" w:rsidP="003E5614">
            <w:pPr>
              <w:rPr>
                <w:sz w:val="22"/>
                <w:szCs w:val="22"/>
              </w:rPr>
            </w:pPr>
            <w:r w:rsidRPr="00E41F3F">
              <w:rPr>
                <w:sz w:val="22"/>
                <w:szCs w:val="22"/>
              </w:rPr>
              <w:t>C2. Aplică competențe de calcul numeric</w:t>
            </w:r>
          </w:p>
          <w:p w14:paraId="19C9987F" w14:textId="77777777" w:rsidR="00E41F3F" w:rsidRDefault="00E41F3F" w:rsidP="003E5614">
            <w:pPr>
              <w:rPr>
                <w:sz w:val="22"/>
                <w:szCs w:val="22"/>
              </w:rPr>
            </w:pPr>
            <w:r w:rsidRPr="00E41F3F">
              <w:rPr>
                <w:sz w:val="22"/>
                <w:szCs w:val="22"/>
              </w:rPr>
              <w:t>C6. Dă dovadă de expertiză disciplinară</w:t>
            </w:r>
          </w:p>
          <w:p w14:paraId="3A81AB66" w14:textId="77777777" w:rsidR="00E41F3F" w:rsidRDefault="00E41F3F" w:rsidP="003E5614">
            <w:pPr>
              <w:rPr>
                <w:sz w:val="22"/>
                <w:szCs w:val="22"/>
              </w:rPr>
            </w:pPr>
            <w:r w:rsidRPr="00E41F3F">
              <w:rPr>
                <w:sz w:val="22"/>
                <w:szCs w:val="22"/>
              </w:rPr>
              <w:t>C8. Definește cerințe tehnice</w:t>
            </w:r>
          </w:p>
          <w:p w14:paraId="6AD94B82" w14:textId="77777777" w:rsidR="00E41F3F" w:rsidRDefault="00E41F3F" w:rsidP="003E5614">
            <w:pPr>
              <w:rPr>
                <w:sz w:val="22"/>
                <w:szCs w:val="22"/>
              </w:rPr>
            </w:pPr>
            <w:r w:rsidRPr="00E41F3F">
              <w:rPr>
                <w:sz w:val="22"/>
                <w:szCs w:val="22"/>
              </w:rPr>
              <w:t xml:space="preserve">C14. Examinează principii tehnice </w:t>
            </w:r>
          </w:p>
          <w:p w14:paraId="09BA52AA" w14:textId="77777777" w:rsidR="00E41F3F" w:rsidRDefault="00E41F3F" w:rsidP="003E5614">
            <w:pPr>
              <w:rPr>
                <w:sz w:val="22"/>
                <w:szCs w:val="22"/>
              </w:rPr>
            </w:pPr>
            <w:r w:rsidRPr="00E41F3F">
              <w:rPr>
                <w:sz w:val="22"/>
                <w:szCs w:val="22"/>
              </w:rPr>
              <w:t>C15. Execută calcule matematice analitice</w:t>
            </w:r>
          </w:p>
          <w:p w14:paraId="343D3313" w14:textId="77777777" w:rsidR="00E41F3F" w:rsidRDefault="00E41F3F" w:rsidP="003E5614">
            <w:pPr>
              <w:rPr>
                <w:sz w:val="22"/>
                <w:szCs w:val="22"/>
              </w:rPr>
            </w:pPr>
            <w:r w:rsidRPr="00E41F3F">
              <w:rPr>
                <w:sz w:val="22"/>
                <w:szCs w:val="22"/>
              </w:rPr>
              <w:t>C16. Folosește instrumentele de măsură</w:t>
            </w:r>
          </w:p>
          <w:p w14:paraId="009606E3" w14:textId="77777777" w:rsidR="00E41F3F" w:rsidRDefault="00E41F3F" w:rsidP="003E5614">
            <w:pPr>
              <w:rPr>
                <w:sz w:val="22"/>
                <w:szCs w:val="22"/>
              </w:rPr>
            </w:pPr>
            <w:r w:rsidRPr="00E41F3F">
              <w:rPr>
                <w:sz w:val="22"/>
                <w:szCs w:val="22"/>
              </w:rPr>
              <w:t>C17. Gestionează date în domeniul cercetării</w:t>
            </w:r>
          </w:p>
          <w:p w14:paraId="19E2DEE0" w14:textId="77777777" w:rsidR="00E41F3F" w:rsidRDefault="00E41F3F" w:rsidP="003E5614">
            <w:pPr>
              <w:rPr>
                <w:sz w:val="22"/>
                <w:szCs w:val="22"/>
              </w:rPr>
            </w:pPr>
            <w:r w:rsidRPr="00E41F3F">
              <w:rPr>
                <w:sz w:val="22"/>
                <w:szCs w:val="22"/>
              </w:rPr>
              <w:t>C24. Operează aparate de cercetare și de laborator</w:t>
            </w:r>
          </w:p>
          <w:p w14:paraId="529BF761" w14:textId="77777777" w:rsidR="00E41F3F" w:rsidRDefault="00E41F3F" w:rsidP="003E5614">
            <w:pPr>
              <w:rPr>
                <w:sz w:val="22"/>
                <w:szCs w:val="22"/>
              </w:rPr>
            </w:pPr>
            <w:r w:rsidRPr="00E41F3F">
              <w:rPr>
                <w:sz w:val="22"/>
                <w:szCs w:val="22"/>
              </w:rPr>
              <w:t>C26. Redactează rapoarte tehnice</w:t>
            </w:r>
          </w:p>
          <w:p w14:paraId="77942AB0" w14:textId="77777777" w:rsidR="00E41F3F" w:rsidRDefault="00E41F3F" w:rsidP="003E5614">
            <w:pPr>
              <w:rPr>
                <w:sz w:val="22"/>
                <w:szCs w:val="22"/>
              </w:rPr>
            </w:pPr>
            <w:r w:rsidRPr="00E41F3F">
              <w:rPr>
                <w:sz w:val="22"/>
                <w:szCs w:val="22"/>
              </w:rPr>
              <w:t>C27. Satisface cerințe tehnice</w:t>
            </w:r>
          </w:p>
          <w:p w14:paraId="479F4AEB" w14:textId="2F840A84" w:rsidR="003E5614" w:rsidRPr="00266C59" w:rsidRDefault="00E41F3F" w:rsidP="003E5614">
            <w:r w:rsidRPr="00E41F3F">
              <w:rPr>
                <w:sz w:val="22"/>
                <w:szCs w:val="22"/>
              </w:rPr>
              <w:t>C28. Sintetizează informații</w:t>
            </w:r>
          </w:p>
        </w:tc>
      </w:tr>
      <w:tr w:rsidR="00EE0BA5" w:rsidRPr="00266C59" w14:paraId="03358402" w14:textId="77777777" w:rsidTr="00BB331A">
        <w:trPr>
          <w:cantSplit/>
          <w:trHeight w:val="1463"/>
        </w:trPr>
        <w:tc>
          <w:tcPr>
            <w:tcW w:w="378" w:type="pct"/>
            <w:shd w:val="clear" w:color="auto" w:fill="E0E0E0"/>
            <w:textDirection w:val="btLr"/>
          </w:tcPr>
          <w:p w14:paraId="2C00368E" w14:textId="0E7956C6" w:rsidR="00EE0BA5" w:rsidRPr="00266C59" w:rsidRDefault="002379C5" w:rsidP="00200FAD">
            <w:pPr>
              <w:ind w:left="113" w:right="113"/>
              <w:jc w:val="center"/>
              <w:rPr>
                <w:sz w:val="22"/>
                <w:szCs w:val="22"/>
              </w:rPr>
            </w:pPr>
            <w:r w:rsidRPr="00266C59">
              <w:rPr>
                <w:sz w:val="22"/>
                <w:szCs w:val="22"/>
              </w:rPr>
              <w:t>Competențe</w:t>
            </w:r>
            <w:r w:rsidR="00EE0BA5" w:rsidRPr="00266C59">
              <w:rPr>
                <w:sz w:val="22"/>
                <w:szCs w:val="22"/>
              </w:rPr>
              <w:t xml:space="preserve"> transversale</w:t>
            </w:r>
          </w:p>
        </w:tc>
        <w:tc>
          <w:tcPr>
            <w:tcW w:w="4622" w:type="pct"/>
            <w:shd w:val="clear" w:color="auto" w:fill="E0E0E0"/>
          </w:tcPr>
          <w:p w14:paraId="4E9E621D" w14:textId="77777777" w:rsidR="001D33A6" w:rsidRDefault="001D33A6" w:rsidP="00395924">
            <w:pPr>
              <w:rPr>
                <w:sz w:val="22"/>
                <w:szCs w:val="22"/>
              </w:rPr>
            </w:pPr>
            <w:r w:rsidRPr="001D33A6">
              <w:rPr>
                <w:sz w:val="22"/>
                <w:szCs w:val="22"/>
              </w:rPr>
              <w:t xml:space="preserve">CT1. Abordează problemele în mod critic  </w:t>
            </w:r>
          </w:p>
          <w:p w14:paraId="470D92EE" w14:textId="77777777" w:rsidR="001D33A6" w:rsidRDefault="001D33A6" w:rsidP="00395924">
            <w:pPr>
              <w:rPr>
                <w:sz w:val="22"/>
                <w:szCs w:val="22"/>
              </w:rPr>
            </w:pPr>
            <w:r w:rsidRPr="001D33A6">
              <w:rPr>
                <w:sz w:val="22"/>
                <w:szCs w:val="22"/>
              </w:rPr>
              <w:t>CT2. Aplică competențe de comunicare în domeniul tehnic</w:t>
            </w:r>
          </w:p>
          <w:p w14:paraId="6DFDF7E8" w14:textId="77777777" w:rsidR="001D33A6" w:rsidRDefault="001D33A6" w:rsidP="00395924">
            <w:pPr>
              <w:rPr>
                <w:sz w:val="22"/>
                <w:szCs w:val="22"/>
              </w:rPr>
            </w:pPr>
            <w:r w:rsidRPr="001D33A6">
              <w:rPr>
                <w:sz w:val="22"/>
                <w:szCs w:val="22"/>
              </w:rPr>
              <w:t>CT4. Gândește în mod abstract</w:t>
            </w:r>
          </w:p>
          <w:p w14:paraId="1F39B084" w14:textId="6ECA9D35" w:rsidR="00EE0BA5" w:rsidRPr="00266C59" w:rsidRDefault="001D33A6" w:rsidP="00395924">
            <w:pPr>
              <w:rPr>
                <w:sz w:val="32"/>
                <w:szCs w:val="32"/>
              </w:rPr>
            </w:pPr>
            <w:r w:rsidRPr="001D33A6">
              <w:rPr>
                <w:sz w:val="22"/>
                <w:szCs w:val="22"/>
              </w:rPr>
              <w:t>CT6. Interacționează profesional în mediile de cercetare și profesionale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2D8B6D20" w14:textId="77777777" w:rsidR="00530AD6" w:rsidRDefault="002379C5" w:rsidP="00BE53ED">
            <w:pPr>
              <w:rPr>
                <w:b/>
                <w:bCs/>
                <w:sz w:val="22"/>
                <w:szCs w:val="22"/>
              </w:rPr>
            </w:pPr>
            <w:r w:rsidRPr="002379C5">
              <w:rPr>
                <w:sz w:val="22"/>
                <w:szCs w:val="22"/>
              </w:rPr>
              <w:t>CUN4</w:t>
            </w:r>
            <w:r w:rsidRPr="00530AD6">
              <w:rPr>
                <w:b/>
                <w:bCs/>
                <w:sz w:val="22"/>
                <w:szCs w:val="22"/>
              </w:rPr>
              <w:t>: Comportarea și proiectarea elementelor structurale (grinzi, dale, stâlpi, fațade, acoperișuri, copertine)</w:t>
            </w:r>
            <w:r w:rsidR="00530AD6">
              <w:rPr>
                <w:b/>
                <w:bCs/>
                <w:sz w:val="22"/>
                <w:szCs w:val="22"/>
              </w:rPr>
              <w:t xml:space="preserve"> : </w:t>
            </w:r>
          </w:p>
          <w:p w14:paraId="588AA67A" w14:textId="7A9480F7" w:rsidR="00A00E64" w:rsidRDefault="00802A3C" w:rsidP="00215EE8">
            <w:pPr>
              <w:pStyle w:val="ListParagraph"/>
              <w:numPr>
                <w:ilvl w:val="0"/>
                <w:numId w:val="9"/>
              </w:numPr>
              <w:rPr>
                <w:sz w:val="22"/>
                <w:szCs w:val="22"/>
              </w:rPr>
            </w:pPr>
            <w:r w:rsidRPr="00802A3C">
              <w:rPr>
                <w:sz w:val="22"/>
                <w:szCs w:val="22"/>
              </w:rPr>
              <w:t>Înțelegerea avansată a corelațiilor dintre modelele analitice/numerice de calcul structural și răspunsul fizic real al elementelor din beton.</w:t>
            </w:r>
          </w:p>
          <w:p w14:paraId="59C79BB7" w14:textId="6B28DBE1" w:rsidR="00215EE8" w:rsidRPr="00215EE8" w:rsidRDefault="00802A3C" w:rsidP="00215EE8">
            <w:pPr>
              <w:pStyle w:val="ListParagraph"/>
              <w:numPr>
                <w:ilvl w:val="0"/>
                <w:numId w:val="9"/>
              </w:numPr>
              <w:rPr>
                <w:sz w:val="22"/>
                <w:szCs w:val="22"/>
              </w:rPr>
            </w:pPr>
            <w:r w:rsidRPr="00802A3C">
              <w:rPr>
                <w:sz w:val="22"/>
                <w:szCs w:val="22"/>
              </w:rPr>
              <w:t>Capacitatea de a proiecta configurații de încercare, scheme de rezemare și sisteme de încărcare capabile să reproducă stări limită ultime (SLU) și ale serviciului (SLS), în scopul validării sau calibrării modelelor de proiectare teoretică.</w:t>
            </w:r>
          </w:p>
          <w:p w14:paraId="70453AE8" w14:textId="77777777" w:rsidR="002379C5" w:rsidRDefault="002379C5" w:rsidP="00BE53ED">
            <w:pPr>
              <w:rPr>
                <w:b/>
                <w:bCs/>
                <w:sz w:val="22"/>
                <w:szCs w:val="22"/>
              </w:rPr>
            </w:pPr>
            <w:r w:rsidRPr="002379C5">
              <w:rPr>
                <w:sz w:val="22"/>
                <w:szCs w:val="22"/>
              </w:rPr>
              <w:t xml:space="preserve">CUN5: </w:t>
            </w:r>
            <w:r w:rsidRPr="00530AD6">
              <w:rPr>
                <w:b/>
                <w:bCs/>
                <w:sz w:val="22"/>
                <w:szCs w:val="22"/>
              </w:rPr>
              <w:t>Comportarea structurilor la foc, medii agresive și acțiuni accidentale.</w:t>
            </w:r>
          </w:p>
          <w:p w14:paraId="37B6A900" w14:textId="062BCBF1" w:rsidR="00215EE8" w:rsidRDefault="00802A3C" w:rsidP="00215EE8">
            <w:pPr>
              <w:pStyle w:val="ListParagraph"/>
              <w:numPr>
                <w:ilvl w:val="0"/>
                <w:numId w:val="9"/>
              </w:numPr>
              <w:rPr>
                <w:sz w:val="22"/>
                <w:szCs w:val="22"/>
              </w:rPr>
            </w:pPr>
            <w:r w:rsidRPr="00802A3C">
              <w:rPr>
                <w:sz w:val="22"/>
                <w:szCs w:val="22"/>
              </w:rPr>
              <w:t>Evaluarea experimentală și analitică a degradării proprietăților mecanice și cinematice ale elementelor structurale expuse la solicitări extreme (șocuri, explozii, acțiuni seismice severe) și medii corozive.</w:t>
            </w:r>
          </w:p>
          <w:p w14:paraId="4A170426" w14:textId="163ACBAC" w:rsidR="00802A3C" w:rsidRPr="00802A3C" w:rsidRDefault="00802A3C" w:rsidP="00215EE8">
            <w:pPr>
              <w:pStyle w:val="ListParagraph"/>
              <w:numPr>
                <w:ilvl w:val="0"/>
                <w:numId w:val="9"/>
              </w:numPr>
              <w:rPr>
                <w:sz w:val="22"/>
                <w:szCs w:val="22"/>
              </w:rPr>
            </w:pPr>
            <w:r w:rsidRPr="00802A3C">
              <w:rPr>
                <w:sz w:val="22"/>
                <w:szCs w:val="22"/>
              </w:rPr>
              <w:t>Cunoașterea metodelor experimentale de simulare a transferului termic și a evoluției degradărilor induse de foc asupra structurilor</w:t>
            </w:r>
            <w:r>
              <w:rPr>
                <w:sz w:val="22"/>
                <w:szCs w:val="22"/>
              </w:rPr>
              <w:t>.</w:t>
            </w:r>
            <w:r w:rsidRPr="00802A3C">
              <w:rPr>
                <w:sz w:val="22"/>
                <w:szCs w:val="22"/>
              </w:rPr>
              <w:t xml:space="preserve"> </w:t>
            </w:r>
          </w:p>
          <w:p w14:paraId="23A8677B" w14:textId="5279DAAF" w:rsidR="00530AD6" w:rsidRDefault="00530AD6" w:rsidP="00BE53ED">
            <w:pPr>
              <w:rPr>
                <w:b/>
                <w:bCs/>
                <w:sz w:val="22"/>
                <w:szCs w:val="22"/>
              </w:rPr>
            </w:pPr>
            <w:r w:rsidRPr="00530AD6">
              <w:rPr>
                <w:sz w:val="22"/>
                <w:szCs w:val="22"/>
              </w:rPr>
              <w:t>CUN6</w:t>
            </w:r>
            <w:r w:rsidRPr="00530AD6">
              <w:rPr>
                <w:b/>
                <w:bCs/>
                <w:sz w:val="22"/>
                <w:szCs w:val="22"/>
              </w:rPr>
              <w:t>: Controlul calității, monitorizarea structurală și întreținerea structurilor.</w:t>
            </w:r>
          </w:p>
          <w:p w14:paraId="017A2C67" w14:textId="391324E7" w:rsidR="00802A3C" w:rsidRDefault="00802A3C" w:rsidP="00802A3C">
            <w:pPr>
              <w:pStyle w:val="ListParagraph"/>
              <w:numPr>
                <w:ilvl w:val="0"/>
                <w:numId w:val="9"/>
              </w:numPr>
              <w:rPr>
                <w:sz w:val="22"/>
                <w:szCs w:val="22"/>
              </w:rPr>
            </w:pPr>
            <w:r w:rsidRPr="00802A3C">
              <w:rPr>
                <w:sz w:val="22"/>
                <w:szCs w:val="22"/>
              </w:rPr>
              <w:t xml:space="preserve">Însușirea principiilor fundamentale ale monitorizării integrității structurale (Structural </w:t>
            </w:r>
            <w:proofErr w:type="spellStart"/>
            <w:r w:rsidRPr="00802A3C">
              <w:rPr>
                <w:sz w:val="22"/>
                <w:szCs w:val="22"/>
              </w:rPr>
              <w:t>Health</w:t>
            </w:r>
            <w:proofErr w:type="spellEnd"/>
            <w:r w:rsidRPr="00802A3C">
              <w:rPr>
                <w:sz w:val="22"/>
                <w:szCs w:val="22"/>
              </w:rPr>
              <w:t xml:space="preserve"> Monitoring - SHM) și ale încercărilor nedestructive (NDT) și parțial destructive.</w:t>
            </w:r>
          </w:p>
          <w:p w14:paraId="0F9C2FED" w14:textId="20A76B88" w:rsidR="00802A3C" w:rsidRPr="00802A3C" w:rsidRDefault="00802A3C" w:rsidP="00802A3C">
            <w:pPr>
              <w:pStyle w:val="ListParagraph"/>
              <w:numPr>
                <w:ilvl w:val="0"/>
                <w:numId w:val="9"/>
              </w:numPr>
              <w:rPr>
                <w:sz w:val="22"/>
                <w:szCs w:val="22"/>
              </w:rPr>
            </w:pPr>
            <w:r w:rsidRPr="00802A3C">
              <w:rPr>
                <w:sz w:val="22"/>
                <w:szCs w:val="22"/>
              </w:rPr>
              <w:t xml:space="preserve">Cunoașterea arhitecturii sistemelor de achiziție de date, a criteriilor de amplasare optimă a senzorilor (traductoare de deplasare, mărci </w:t>
            </w:r>
            <w:proofErr w:type="spellStart"/>
            <w:r w:rsidRPr="00802A3C">
              <w:rPr>
                <w:sz w:val="22"/>
                <w:szCs w:val="22"/>
              </w:rPr>
              <w:t>tensometrice</w:t>
            </w:r>
            <w:proofErr w:type="spellEnd"/>
            <w:r w:rsidRPr="00802A3C">
              <w:rPr>
                <w:sz w:val="22"/>
                <w:szCs w:val="22"/>
              </w:rPr>
              <w:t>, accelerometre) și a metodelor de interpretare a datelor pentru evaluarea siguranței în exploatare și estimarea duratei de viață remanente.</w:t>
            </w:r>
          </w:p>
          <w:p w14:paraId="765FBFF0" w14:textId="77777777" w:rsidR="002379C5" w:rsidRDefault="002379C5" w:rsidP="00BE53ED">
            <w:pPr>
              <w:rPr>
                <w:b/>
                <w:bCs/>
                <w:sz w:val="22"/>
                <w:szCs w:val="22"/>
              </w:rPr>
            </w:pPr>
            <w:r w:rsidRPr="002379C5">
              <w:rPr>
                <w:sz w:val="22"/>
                <w:szCs w:val="22"/>
              </w:rPr>
              <w:t xml:space="preserve">CUN7: </w:t>
            </w:r>
            <w:r w:rsidRPr="00530AD6">
              <w:rPr>
                <w:b/>
                <w:bCs/>
                <w:sz w:val="22"/>
                <w:szCs w:val="22"/>
              </w:rPr>
              <w:t>Proprietățile inginerești ale materialelor de construcții (beton, mortare, metal, zidărie, sticlă).</w:t>
            </w:r>
          </w:p>
          <w:p w14:paraId="1FA1E2F8" w14:textId="77777777" w:rsidR="00802A3C" w:rsidRDefault="00802A3C" w:rsidP="00802A3C">
            <w:pPr>
              <w:pStyle w:val="ListParagraph"/>
              <w:numPr>
                <w:ilvl w:val="0"/>
                <w:numId w:val="9"/>
              </w:numPr>
              <w:rPr>
                <w:sz w:val="22"/>
                <w:szCs w:val="22"/>
              </w:rPr>
            </w:pPr>
            <w:r w:rsidRPr="00802A3C">
              <w:rPr>
                <w:sz w:val="22"/>
                <w:szCs w:val="22"/>
              </w:rPr>
              <w:t>Cunoașterea corelațiilor micro-</w:t>
            </w:r>
            <w:proofErr w:type="spellStart"/>
            <w:r w:rsidRPr="00802A3C">
              <w:rPr>
                <w:sz w:val="22"/>
                <w:szCs w:val="22"/>
              </w:rPr>
              <w:t>macrostructurale</w:t>
            </w:r>
            <w:proofErr w:type="spellEnd"/>
            <w:r w:rsidRPr="00802A3C">
              <w:rPr>
                <w:sz w:val="22"/>
                <w:szCs w:val="22"/>
              </w:rPr>
              <w:t xml:space="preserve"> care guvernează legile constitutive (efort-deformație) ale materialelor de construcție sub solicitări monotone, ciclice sau de lungă durată (curgere lentă, contracție).</w:t>
            </w:r>
          </w:p>
          <w:p w14:paraId="31D73AD9" w14:textId="383685EF" w:rsidR="00802A3C" w:rsidRPr="00802A3C" w:rsidRDefault="00802A3C" w:rsidP="00802A3C">
            <w:pPr>
              <w:pStyle w:val="ListParagraph"/>
              <w:numPr>
                <w:ilvl w:val="0"/>
                <w:numId w:val="9"/>
              </w:numPr>
              <w:rPr>
                <w:sz w:val="22"/>
                <w:szCs w:val="22"/>
              </w:rPr>
            </w:pPr>
            <w:r w:rsidRPr="00802A3C">
              <w:rPr>
                <w:sz w:val="22"/>
                <w:szCs w:val="22"/>
              </w:rPr>
              <w:t xml:space="preserve">Înțelegerea metodelor de determinare experimentală a caracteristicilor de rezistență, tenacitate, fractură și durabilitate, specifice materialelor avansate sau sustenabile (ex. betoane cu agregate reciclate, betoane </w:t>
            </w:r>
            <w:proofErr w:type="spellStart"/>
            <w:r w:rsidRPr="00802A3C">
              <w:rPr>
                <w:sz w:val="22"/>
                <w:szCs w:val="22"/>
              </w:rPr>
              <w:t>geopolimerice</w:t>
            </w:r>
            <w:proofErr w:type="spellEnd"/>
            <w:r w:rsidRPr="00802A3C">
              <w:rPr>
                <w:sz w:val="22"/>
                <w:szCs w:val="22"/>
              </w:rPr>
              <w:t xml:space="preserve"> sau armate dispers).</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lastRenderedPageBreak/>
              <w:t>Abilități</w:t>
            </w:r>
          </w:p>
        </w:tc>
        <w:tc>
          <w:tcPr>
            <w:tcW w:w="8913" w:type="dxa"/>
            <w:shd w:val="clear" w:color="auto" w:fill="E0E0E0"/>
          </w:tcPr>
          <w:p w14:paraId="478E1225" w14:textId="77777777" w:rsidR="00A00E64" w:rsidRDefault="002379C5" w:rsidP="00BE53ED">
            <w:pPr>
              <w:rPr>
                <w:b/>
                <w:bCs/>
                <w:sz w:val="22"/>
                <w:szCs w:val="22"/>
              </w:rPr>
            </w:pPr>
            <w:r w:rsidRPr="002379C5">
              <w:rPr>
                <w:sz w:val="22"/>
                <w:szCs w:val="22"/>
              </w:rPr>
              <w:t xml:space="preserve">A4: </w:t>
            </w:r>
            <w:r w:rsidRPr="00530AD6">
              <w:rPr>
                <w:b/>
                <w:bCs/>
                <w:sz w:val="22"/>
                <w:szCs w:val="22"/>
              </w:rPr>
              <w:t>Analiza și proiectarea elementelor structurale și a sistemelor asociate.</w:t>
            </w:r>
          </w:p>
          <w:p w14:paraId="51466EFE" w14:textId="3FC83918" w:rsidR="00802A3C" w:rsidRDefault="00802A3C" w:rsidP="00802A3C">
            <w:pPr>
              <w:pStyle w:val="ListParagraph"/>
              <w:numPr>
                <w:ilvl w:val="0"/>
                <w:numId w:val="9"/>
              </w:numPr>
              <w:rPr>
                <w:sz w:val="22"/>
                <w:szCs w:val="22"/>
              </w:rPr>
            </w:pPr>
            <w:r w:rsidRPr="00802A3C">
              <w:rPr>
                <w:sz w:val="22"/>
                <w:szCs w:val="22"/>
              </w:rPr>
              <w:t>Capacitatea de a corela rezultatele analizelor numerice (metoda elementului finit) cu datele obținute din încercări experimentale în scopul calibrării modelelor matematice de calcul structural.</w:t>
            </w:r>
          </w:p>
          <w:p w14:paraId="4E45EB23" w14:textId="7A763E21" w:rsidR="00802A3C" w:rsidRPr="00802A3C" w:rsidRDefault="00802A3C" w:rsidP="00802A3C">
            <w:pPr>
              <w:pStyle w:val="ListParagraph"/>
              <w:numPr>
                <w:ilvl w:val="0"/>
                <w:numId w:val="9"/>
              </w:numPr>
              <w:rPr>
                <w:sz w:val="22"/>
                <w:szCs w:val="22"/>
              </w:rPr>
            </w:pPr>
            <w:r w:rsidRPr="00802A3C">
              <w:rPr>
                <w:sz w:val="22"/>
                <w:szCs w:val="22"/>
              </w:rPr>
              <w:t>Abilitatea de a evalua critic rezervele de rezistență și mecanismele de cedare ale elementelor structurale din beton prin interpretarea diagramelor efort-deformație obținute pe standuri de probă.</w:t>
            </w:r>
          </w:p>
          <w:p w14:paraId="62A20A6C" w14:textId="77777777" w:rsidR="002379C5" w:rsidRDefault="002379C5" w:rsidP="00BE53ED">
            <w:pPr>
              <w:rPr>
                <w:b/>
                <w:bCs/>
                <w:sz w:val="22"/>
                <w:szCs w:val="22"/>
              </w:rPr>
            </w:pPr>
            <w:r w:rsidRPr="002379C5">
              <w:rPr>
                <w:sz w:val="22"/>
                <w:szCs w:val="22"/>
              </w:rPr>
              <w:t xml:space="preserve">A5: </w:t>
            </w:r>
            <w:r w:rsidRPr="00530AD6">
              <w:rPr>
                <w:b/>
                <w:bCs/>
                <w:sz w:val="22"/>
                <w:szCs w:val="22"/>
              </w:rPr>
              <w:t>Aplicarea principiilor proiectării la foc și condiții speciale.</w:t>
            </w:r>
          </w:p>
          <w:p w14:paraId="4C83FFC1" w14:textId="11E4A644" w:rsidR="00802A3C" w:rsidRDefault="00802A3C" w:rsidP="00802A3C">
            <w:pPr>
              <w:pStyle w:val="ListParagraph"/>
              <w:numPr>
                <w:ilvl w:val="0"/>
                <w:numId w:val="9"/>
              </w:numPr>
              <w:rPr>
                <w:sz w:val="22"/>
                <w:szCs w:val="22"/>
              </w:rPr>
            </w:pPr>
            <w:r w:rsidRPr="00802A3C">
              <w:rPr>
                <w:sz w:val="22"/>
                <w:szCs w:val="22"/>
              </w:rPr>
              <w:t>Abilitatea de a transpune scenariile de solicitări extreme (incendii, acțiuni dinamice accidentale) în scheme logice de testare experimentală sau simulare hibridă.</w:t>
            </w:r>
          </w:p>
          <w:p w14:paraId="0F61C897" w14:textId="5E49DF72" w:rsidR="00802A3C" w:rsidRPr="00802A3C" w:rsidRDefault="00802A3C" w:rsidP="00802A3C">
            <w:pPr>
              <w:pStyle w:val="ListParagraph"/>
              <w:numPr>
                <w:ilvl w:val="0"/>
                <w:numId w:val="9"/>
              </w:numPr>
              <w:rPr>
                <w:sz w:val="22"/>
                <w:szCs w:val="22"/>
              </w:rPr>
            </w:pPr>
            <w:r w:rsidRPr="00802A3C">
              <w:rPr>
                <w:sz w:val="22"/>
                <w:szCs w:val="22"/>
              </w:rPr>
              <w:t>Capacitatea de a interpreta parametric evoluția degradărilor structurale induse de factori de mediu sau temperaturi ridicate, utilizând instrumente avansate de diagnoză și analiză critică a performanței reziduale.</w:t>
            </w:r>
          </w:p>
          <w:p w14:paraId="4E945A53" w14:textId="77777777" w:rsidR="00530AD6" w:rsidRPr="00530AD6" w:rsidRDefault="00530AD6" w:rsidP="00530AD6">
            <w:pPr>
              <w:rPr>
                <w:b/>
                <w:bCs/>
                <w:sz w:val="22"/>
                <w:szCs w:val="22"/>
              </w:rPr>
            </w:pPr>
            <w:r w:rsidRPr="00530AD6">
              <w:rPr>
                <w:sz w:val="22"/>
                <w:szCs w:val="22"/>
              </w:rPr>
              <w:t>A6</w:t>
            </w:r>
            <w:r w:rsidRPr="00530AD6">
              <w:rPr>
                <w:b/>
                <w:bCs/>
                <w:sz w:val="22"/>
                <w:szCs w:val="22"/>
              </w:rPr>
              <w:t>: Aplicarea metodelor de monitorizare și utilizarea sistemelor de</w:t>
            </w:r>
          </w:p>
          <w:p w14:paraId="16815C0F" w14:textId="516335F0" w:rsidR="00530AD6" w:rsidRDefault="00530AD6" w:rsidP="00530AD6">
            <w:pPr>
              <w:rPr>
                <w:b/>
                <w:bCs/>
                <w:sz w:val="22"/>
                <w:szCs w:val="22"/>
              </w:rPr>
            </w:pPr>
            <w:r w:rsidRPr="00530AD6">
              <w:rPr>
                <w:b/>
                <w:bCs/>
                <w:sz w:val="22"/>
                <w:szCs w:val="22"/>
              </w:rPr>
              <w:t>achiziție date</w:t>
            </w:r>
            <w:r>
              <w:rPr>
                <w:b/>
                <w:bCs/>
                <w:sz w:val="22"/>
                <w:szCs w:val="22"/>
              </w:rPr>
              <w:t>.</w:t>
            </w:r>
          </w:p>
          <w:p w14:paraId="58E57B5A" w14:textId="31F65E4D" w:rsidR="00802A3C" w:rsidRDefault="00802A3C" w:rsidP="00802A3C">
            <w:pPr>
              <w:pStyle w:val="ListParagraph"/>
              <w:numPr>
                <w:ilvl w:val="0"/>
                <w:numId w:val="9"/>
              </w:numPr>
              <w:rPr>
                <w:sz w:val="22"/>
                <w:szCs w:val="22"/>
              </w:rPr>
            </w:pPr>
            <w:r w:rsidRPr="00802A3C">
              <w:rPr>
                <w:sz w:val="22"/>
                <w:szCs w:val="22"/>
              </w:rPr>
              <w:t xml:space="preserve">Competența operațională de a configura, calibra și implementa sisteme complexe de achiziție de date și lanțuri de măsură </w:t>
            </w:r>
            <w:proofErr w:type="spellStart"/>
            <w:r w:rsidRPr="00802A3C">
              <w:rPr>
                <w:sz w:val="22"/>
                <w:szCs w:val="22"/>
              </w:rPr>
              <w:t>electro</w:t>
            </w:r>
            <w:proofErr w:type="spellEnd"/>
            <w:r w:rsidRPr="00802A3C">
              <w:rPr>
                <w:sz w:val="22"/>
                <w:szCs w:val="22"/>
              </w:rPr>
              <w:t>-mecanice sau optice.</w:t>
            </w:r>
          </w:p>
          <w:p w14:paraId="4D00B6BD" w14:textId="721D68B9" w:rsidR="00802A3C" w:rsidRPr="00802A3C" w:rsidRDefault="00802A3C" w:rsidP="00802A3C">
            <w:pPr>
              <w:pStyle w:val="ListParagraph"/>
              <w:numPr>
                <w:ilvl w:val="0"/>
                <w:numId w:val="9"/>
              </w:numPr>
              <w:rPr>
                <w:sz w:val="22"/>
                <w:szCs w:val="22"/>
              </w:rPr>
            </w:pPr>
            <w:r w:rsidRPr="00802A3C">
              <w:rPr>
                <w:sz w:val="22"/>
                <w:szCs w:val="22"/>
              </w:rPr>
              <w:t xml:space="preserve">Abilitatea de a prelucra semnalele brute (filtrare, reducerea zgomotului de fond, analiză statistică) colectate de la senzori (mărci </w:t>
            </w:r>
            <w:proofErr w:type="spellStart"/>
            <w:r w:rsidRPr="00802A3C">
              <w:rPr>
                <w:sz w:val="22"/>
                <w:szCs w:val="22"/>
              </w:rPr>
              <w:t>tensometrice</w:t>
            </w:r>
            <w:proofErr w:type="spellEnd"/>
            <w:r w:rsidRPr="00802A3C">
              <w:rPr>
                <w:sz w:val="22"/>
                <w:szCs w:val="22"/>
              </w:rPr>
              <w:t xml:space="preserve">, traductoare de deplasare) pentru evaluarea stării tehnice în timp real a unei structuri (Structural </w:t>
            </w:r>
            <w:proofErr w:type="spellStart"/>
            <w:r w:rsidRPr="00802A3C">
              <w:rPr>
                <w:sz w:val="22"/>
                <w:szCs w:val="22"/>
              </w:rPr>
              <w:t>Health</w:t>
            </w:r>
            <w:proofErr w:type="spellEnd"/>
            <w:r w:rsidRPr="00802A3C">
              <w:rPr>
                <w:sz w:val="22"/>
                <w:szCs w:val="22"/>
              </w:rPr>
              <w:t xml:space="preserve"> Monitoring).</w:t>
            </w:r>
          </w:p>
          <w:p w14:paraId="699B9DB7" w14:textId="77777777" w:rsidR="002379C5" w:rsidRDefault="002379C5" w:rsidP="00BE53ED">
            <w:pPr>
              <w:rPr>
                <w:b/>
                <w:bCs/>
                <w:sz w:val="22"/>
                <w:szCs w:val="22"/>
              </w:rPr>
            </w:pPr>
            <w:r w:rsidRPr="002379C5">
              <w:rPr>
                <w:sz w:val="22"/>
                <w:szCs w:val="22"/>
              </w:rPr>
              <w:t xml:space="preserve">A7: </w:t>
            </w:r>
            <w:r w:rsidRPr="00530AD6">
              <w:rPr>
                <w:b/>
                <w:bCs/>
                <w:sz w:val="22"/>
                <w:szCs w:val="22"/>
              </w:rPr>
              <w:t>Testarea și evaluarea proprietăților materialelor de construcții</w:t>
            </w:r>
            <w:r w:rsidR="00530AD6">
              <w:rPr>
                <w:b/>
                <w:bCs/>
                <w:sz w:val="22"/>
                <w:szCs w:val="22"/>
              </w:rPr>
              <w:t>.</w:t>
            </w:r>
          </w:p>
          <w:p w14:paraId="4F241F1A" w14:textId="77777777" w:rsidR="00802A3C" w:rsidRDefault="00802A3C" w:rsidP="00802A3C">
            <w:pPr>
              <w:pStyle w:val="ListParagraph"/>
              <w:numPr>
                <w:ilvl w:val="0"/>
                <w:numId w:val="9"/>
              </w:numPr>
              <w:rPr>
                <w:sz w:val="22"/>
                <w:szCs w:val="22"/>
              </w:rPr>
            </w:pPr>
            <w:r w:rsidRPr="00802A3C">
              <w:rPr>
                <w:sz w:val="22"/>
                <w:szCs w:val="22"/>
              </w:rPr>
              <w:t>Abilitatea de a proiecta și conduce autonom protocoale de testare distructivă și nedestructivă pentru determinarea caracteristicilor mecanice și de durabilitate ale materialelor de construcție convenționale și inovatoare.</w:t>
            </w:r>
          </w:p>
          <w:p w14:paraId="4FC71BE9" w14:textId="2BDFD6ED" w:rsidR="00802A3C" w:rsidRPr="00802A3C" w:rsidRDefault="00802A3C" w:rsidP="00802A3C">
            <w:pPr>
              <w:pStyle w:val="ListParagraph"/>
              <w:numPr>
                <w:ilvl w:val="0"/>
                <w:numId w:val="9"/>
              </w:numPr>
              <w:rPr>
                <w:sz w:val="22"/>
                <w:szCs w:val="22"/>
              </w:rPr>
            </w:pPr>
            <w:r w:rsidRPr="00802A3C">
              <w:rPr>
                <w:sz w:val="22"/>
                <w:szCs w:val="22"/>
              </w:rPr>
              <w:t xml:space="preserve">Capacitatea de a procesa statistic datele experimentale dispersate (în conformitate cu </w:t>
            </w:r>
            <w:proofErr w:type="spellStart"/>
            <w:r w:rsidRPr="00802A3C">
              <w:rPr>
                <w:sz w:val="22"/>
                <w:szCs w:val="22"/>
              </w:rPr>
              <w:t>Eurocod</w:t>
            </w:r>
            <w:proofErr w:type="spellEnd"/>
            <w:r w:rsidRPr="00802A3C">
              <w:rPr>
                <w:sz w:val="22"/>
                <w:szCs w:val="22"/>
              </w:rPr>
              <w:t xml:space="preserve"> 0 - Anexa D) pentru extragerea valorilor caracteristice și de proiectare necesare dimensionării structurale asistate de experiment.</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lastRenderedPageBreak/>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172B44B7" w14:textId="77777777" w:rsidR="00A00E64" w:rsidRDefault="002379C5" w:rsidP="00BE53ED">
            <w:pPr>
              <w:spacing w:line="276" w:lineRule="auto"/>
              <w:rPr>
                <w:b/>
                <w:bCs/>
                <w:sz w:val="22"/>
                <w:szCs w:val="22"/>
              </w:rPr>
            </w:pPr>
            <w:r w:rsidRPr="002379C5">
              <w:rPr>
                <w:sz w:val="22"/>
                <w:szCs w:val="22"/>
              </w:rPr>
              <w:t xml:space="preserve">R4: </w:t>
            </w:r>
            <w:r w:rsidRPr="00530AD6">
              <w:rPr>
                <w:b/>
                <w:bCs/>
                <w:sz w:val="22"/>
                <w:szCs w:val="22"/>
              </w:rPr>
              <w:t>Gestionarea responsabilă a procesului de proiectare structurală și a impactului soluțiilor asupra mediului construit.</w:t>
            </w:r>
          </w:p>
          <w:p w14:paraId="047C1853" w14:textId="67688840" w:rsidR="00802A3C" w:rsidRDefault="00802A3C" w:rsidP="00802A3C">
            <w:pPr>
              <w:pStyle w:val="ListParagraph"/>
              <w:numPr>
                <w:ilvl w:val="0"/>
                <w:numId w:val="9"/>
              </w:numPr>
              <w:spacing w:line="276" w:lineRule="auto"/>
              <w:rPr>
                <w:sz w:val="22"/>
                <w:szCs w:val="22"/>
              </w:rPr>
            </w:pPr>
            <w:r w:rsidRPr="00802A3C">
              <w:rPr>
                <w:sz w:val="22"/>
                <w:szCs w:val="22"/>
              </w:rPr>
              <w:t>Capacitatea de a asuma decizii inginerești complexe în faza de proiectare conceptuală, integrând criterii de sustenabilitate, economie circulară și optimizare a consumului de materiale prin validare experimentală.</w:t>
            </w:r>
          </w:p>
          <w:p w14:paraId="1EF07C94" w14:textId="0AA6B236" w:rsidR="00802A3C" w:rsidRPr="00802A3C" w:rsidRDefault="00802A3C" w:rsidP="00802A3C">
            <w:pPr>
              <w:pStyle w:val="ListParagraph"/>
              <w:numPr>
                <w:ilvl w:val="0"/>
                <w:numId w:val="9"/>
              </w:numPr>
              <w:spacing w:line="276" w:lineRule="auto"/>
              <w:rPr>
                <w:sz w:val="22"/>
                <w:szCs w:val="22"/>
              </w:rPr>
            </w:pPr>
            <w:r w:rsidRPr="00802A3C">
              <w:rPr>
                <w:sz w:val="22"/>
                <w:szCs w:val="22"/>
              </w:rPr>
              <w:t>Asumarea responsabilității pentru deciziile de proiectare inovatoare care depășesc limitele metodelor analitice standardizate, asigurând conformitatea cu cerințele fundamentale de performanță.</w:t>
            </w:r>
          </w:p>
          <w:p w14:paraId="6241A78A" w14:textId="77777777" w:rsidR="002379C5" w:rsidRDefault="002379C5" w:rsidP="00BE53ED">
            <w:pPr>
              <w:spacing w:line="276" w:lineRule="auto"/>
              <w:rPr>
                <w:b/>
                <w:bCs/>
                <w:sz w:val="22"/>
                <w:szCs w:val="22"/>
              </w:rPr>
            </w:pPr>
            <w:r w:rsidRPr="002379C5">
              <w:rPr>
                <w:sz w:val="22"/>
                <w:szCs w:val="22"/>
              </w:rPr>
              <w:t xml:space="preserve">R5: </w:t>
            </w:r>
            <w:r w:rsidRPr="00530AD6">
              <w:rPr>
                <w:b/>
                <w:bCs/>
                <w:sz w:val="22"/>
                <w:szCs w:val="22"/>
              </w:rPr>
              <w:t>Evaluarea riscurilor structurale și adoptarea măsurilor adecvate pentru siguranța construcțiilor.</w:t>
            </w:r>
          </w:p>
          <w:p w14:paraId="443FA910" w14:textId="0BFC364C" w:rsidR="00802A3C" w:rsidRDefault="00802A3C" w:rsidP="00802A3C">
            <w:pPr>
              <w:pStyle w:val="ListParagraph"/>
              <w:numPr>
                <w:ilvl w:val="0"/>
                <w:numId w:val="9"/>
              </w:numPr>
              <w:spacing w:line="276" w:lineRule="auto"/>
              <w:rPr>
                <w:sz w:val="22"/>
                <w:szCs w:val="22"/>
              </w:rPr>
            </w:pPr>
            <w:r w:rsidRPr="00802A3C">
              <w:rPr>
                <w:sz w:val="22"/>
                <w:szCs w:val="22"/>
              </w:rPr>
              <w:t>Autonomie critică în identificarea, cuantificarea și ierarhizarea riscurilor de colaps sau degradare severă a structurilor sub acțiuni speciale sau accidentale.</w:t>
            </w:r>
          </w:p>
          <w:p w14:paraId="6CA0645A" w14:textId="3E13FB8F" w:rsidR="00802A3C" w:rsidRPr="00802A3C" w:rsidRDefault="00802A3C" w:rsidP="00802A3C">
            <w:pPr>
              <w:pStyle w:val="ListParagraph"/>
              <w:numPr>
                <w:ilvl w:val="0"/>
                <w:numId w:val="9"/>
              </w:numPr>
              <w:spacing w:line="276" w:lineRule="auto"/>
              <w:rPr>
                <w:sz w:val="22"/>
                <w:szCs w:val="22"/>
              </w:rPr>
            </w:pPr>
            <w:r w:rsidRPr="00802A3C">
              <w:rPr>
                <w:sz w:val="22"/>
                <w:szCs w:val="22"/>
              </w:rPr>
              <w:t>Capacitatea de a decide, pe baza dovezilor experimentale și a analizei probabilistice, măsurile de urgență sau strategiile de consolidare necesare pentru asigurarea siguranței vieții și a integrității structurale.</w:t>
            </w:r>
          </w:p>
          <w:p w14:paraId="2593300E" w14:textId="726E0687" w:rsidR="00530AD6" w:rsidRDefault="00530AD6" w:rsidP="00BE53ED">
            <w:pPr>
              <w:spacing w:line="276" w:lineRule="auto"/>
              <w:rPr>
                <w:b/>
                <w:bCs/>
                <w:sz w:val="22"/>
                <w:szCs w:val="22"/>
              </w:rPr>
            </w:pPr>
            <w:r w:rsidRPr="00530AD6">
              <w:rPr>
                <w:sz w:val="22"/>
                <w:szCs w:val="22"/>
              </w:rPr>
              <w:t xml:space="preserve">R6: </w:t>
            </w:r>
            <w:r w:rsidRPr="00530AD6">
              <w:rPr>
                <w:b/>
                <w:bCs/>
                <w:sz w:val="22"/>
                <w:szCs w:val="22"/>
              </w:rPr>
              <w:t>Organizarea și coordonarea activităților de control al calității și monitorizare structurală; gestionarea resurselor în proiecte.</w:t>
            </w:r>
          </w:p>
          <w:p w14:paraId="51DA0187" w14:textId="6C162ED6" w:rsidR="00802A3C" w:rsidRDefault="00802A3C" w:rsidP="00802A3C">
            <w:pPr>
              <w:pStyle w:val="ListParagraph"/>
              <w:numPr>
                <w:ilvl w:val="0"/>
                <w:numId w:val="9"/>
              </w:numPr>
              <w:spacing w:line="276" w:lineRule="auto"/>
              <w:rPr>
                <w:sz w:val="22"/>
                <w:szCs w:val="22"/>
              </w:rPr>
            </w:pPr>
            <w:r w:rsidRPr="00802A3C">
              <w:rPr>
                <w:sz w:val="22"/>
                <w:szCs w:val="22"/>
              </w:rPr>
              <w:t>Abilitatea de a conduce, coordona și superviza echipe multidisciplinare implicate în campanii complexe de testare experimentală, inspecție tehnică și monitorizare structurală pe termen lung (SHM).</w:t>
            </w:r>
          </w:p>
          <w:p w14:paraId="3A62417E" w14:textId="301A5CD0" w:rsidR="00802A3C" w:rsidRPr="00802A3C" w:rsidRDefault="00802A3C" w:rsidP="00802A3C">
            <w:pPr>
              <w:pStyle w:val="ListParagraph"/>
              <w:numPr>
                <w:ilvl w:val="0"/>
                <w:numId w:val="9"/>
              </w:numPr>
              <w:spacing w:line="276" w:lineRule="auto"/>
              <w:rPr>
                <w:sz w:val="22"/>
                <w:szCs w:val="22"/>
              </w:rPr>
            </w:pPr>
            <w:r w:rsidRPr="00802A3C">
              <w:rPr>
                <w:sz w:val="22"/>
                <w:szCs w:val="22"/>
              </w:rPr>
              <w:t>Gestionarea responsabilă a resurselor tehnologice și umane în cadrul laboratoarelor de încercări sau pe șantier, garantând respectarea normelor de securitate în muncă și a standardelor de asigurare a calității datelor.</w:t>
            </w:r>
          </w:p>
          <w:p w14:paraId="60009EE7" w14:textId="77777777" w:rsidR="002379C5" w:rsidRDefault="002379C5" w:rsidP="00BE53ED">
            <w:pPr>
              <w:spacing w:line="276" w:lineRule="auto"/>
              <w:rPr>
                <w:b/>
                <w:bCs/>
                <w:sz w:val="22"/>
                <w:szCs w:val="22"/>
              </w:rPr>
            </w:pPr>
            <w:r w:rsidRPr="002379C5">
              <w:rPr>
                <w:sz w:val="22"/>
                <w:szCs w:val="22"/>
              </w:rPr>
              <w:t xml:space="preserve">R7: </w:t>
            </w:r>
            <w:r w:rsidRPr="00530AD6">
              <w:rPr>
                <w:b/>
                <w:bCs/>
                <w:sz w:val="22"/>
                <w:szCs w:val="22"/>
              </w:rPr>
              <w:t>Selectarea responsabilă a materialelor și tehnologiilor constructive.</w:t>
            </w:r>
          </w:p>
          <w:p w14:paraId="19B61A11" w14:textId="77777777" w:rsidR="00802A3C" w:rsidRDefault="00802A3C" w:rsidP="00802A3C">
            <w:pPr>
              <w:pStyle w:val="ListParagraph"/>
              <w:numPr>
                <w:ilvl w:val="0"/>
                <w:numId w:val="9"/>
              </w:numPr>
              <w:spacing w:line="276" w:lineRule="auto"/>
              <w:rPr>
                <w:sz w:val="22"/>
                <w:szCs w:val="22"/>
              </w:rPr>
            </w:pPr>
            <w:r w:rsidRPr="00802A3C">
              <w:rPr>
                <w:sz w:val="22"/>
                <w:szCs w:val="22"/>
              </w:rPr>
              <w:t>Asumarea autonomă a selecției de materiale ecologice, compozite sau de înaltă performanță, bazată pe o evaluare riguroasă a proprietăților determinate experimental și a amprentei de carbon.</w:t>
            </w:r>
          </w:p>
          <w:p w14:paraId="446BEAC6" w14:textId="32647137" w:rsidR="00802A3C" w:rsidRPr="00802A3C" w:rsidRDefault="00802A3C" w:rsidP="00802A3C">
            <w:pPr>
              <w:pStyle w:val="ListParagraph"/>
              <w:numPr>
                <w:ilvl w:val="0"/>
                <w:numId w:val="9"/>
              </w:numPr>
              <w:spacing w:line="276" w:lineRule="auto"/>
              <w:rPr>
                <w:sz w:val="22"/>
                <w:szCs w:val="22"/>
              </w:rPr>
            </w:pPr>
            <w:r w:rsidRPr="00802A3C">
              <w:rPr>
                <w:sz w:val="22"/>
                <w:szCs w:val="22"/>
              </w:rPr>
              <w:t>Capacitatea de a argumenta științific și tehnic în fața beneficiarilor și autorităților oportunitatea implementării unor tehnologii constructive avansate, în acord cu tendințele europene de tranziție verde în construcții.</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w:t>
      </w:r>
      <w:proofErr w:type="spellStart"/>
      <w:r w:rsidR="00EE0BA5" w:rsidRPr="00266C59">
        <w:rPr>
          <w:sz w:val="22"/>
          <w:szCs w:val="22"/>
        </w:rPr>
        <w:t>reie</w:t>
      </w:r>
      <w:r w:rsidR="00EE0BA5" w:rsidRPr="00266C59">
        <w:rPr>
          <w:rFonts w:eastAsia="Times New Roman"/>
          <w:sz w:val="22"/>
          <w:szCs w:val="22"/>
        </w:rPr>
        <w:t>şind</w:t>
      </w:r>
      <w:proofErr w:type="spellEnd"/>
      <w:r w:rsidR="00EE0BA5" w:rsidRPr="00266C59">
        <w:rPr>
          <w:rFonts w:eastAsia="Times New Roman"/>
          <w:sz w:val="22"/>
          <w:szCs w:val="22"/>
        </w:rPr>
        <w:t xml:space="preserve"> din grila </w:t>
      </w:r>
      <w:proofErr w:type="spellStart"/>
      <w:r w:rsidR="00EE0BA5" w:rsidRPr="00266C59">
        <w:rPr>
          <w:rFonts w:eastAsia="Times New Roman"/>
          <w:sz w:val="22"/>
          <w:szCs w:val="22"/>
        </w:rPr>
        <w:t>competenţelor</w:t>
      </w:r>
      <w:proofErr w:type="spellEnd"/>
      <w:r w:rsidR="00EE0BA5" w:rsidRPr="00266C59">
        <w:rPr>
          <w:rFonts w:eastAsia="Times New Roman"/>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5648F167" w:rsidR="00755D78" w:rsidRPr="00266C59" w:rsidRDefault="00F31CBD" w:rsidP="00580C2E">
            <w:pPr>
              <w:spacing w:before="40" w:after="40"/>
              <w:rPr>
                <w:sz w:val="22"/>
                <w:szCs w:val="22"/>
              </w:rPr>
            </w:pPr>
            <w:r w:rsidRPr="00F31CBD">
              <w:rPr>
                <w:sz w:val="22"/>
                <w:szCs w:val="22"/>
              </w:rPr>
              <w:t xml:space="preserve">Formarea competențelor teoretice și aplicative avansate necesare planificării, instrumentării, conducerii și interpretării încercărilor experimentale pe materiale, elemente și structuri din beton. Disciplina vizează dezvoltarea capacității de corelare a modelelor numerice/analitice cu realitatea fizică (dimensionare asistată de experiment conform SR EN 1990) și implementarea sistemelor moderne de monitorizare a integrității structurale (Structural </w:t>
            </w:r>
            <w:proofErr w:type="spellStart"/>
            <w:r w:rsidRPr="00F31CBD">
              <w:rPr>
                <w:sz w:val="22"/>
                <w:szCs w:val="22"/>
              </w:rPr>
              <w:t>Health</w:t>
            </w:r>
            <w:proofErr w:type="spellEnd"/>
            <w:r w:rsidRPr="00F31CBD">
              <w:rPr>
                <w:sz w:val="22"/>
                <w:szCs w:val="22"/>
              </w:rPr>
              <w:t xml:space="preserve"> Monitoring).</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5783C327" w14:textId="77777777" w:rsidR="00F31CBD" w:rsidRPr="00F31CBD" w:rsidRDefault="00F31CBD" w:rsidP="00F31CBD">
            <w:pPr>
              <w:rPr>
                <w:sz w:val="22"/>
                <w:szCs w:val="22"/>
              </w:rPr>
            </w:pPr>
            <w:r w:rsidRPr="00F31CBD">
              <w:rPr>
                <w:sz w:val="22"/>
                <w:szCs w:val="22"/>
              </w:rPr>
              <w:t xml:space="preserve">Fundamentarea conceptuală a programelor experimentale: Dezvoltarea abilității de a proiecta autonom </w:t>
            </w:r>
            <w:proofErr w:type="spellStart"/>
            <w:r w:rsidRPr="00F31CBD">
              <w:rPr>
                <w:sz w:val="22"/>
                <w:szCs w:val="22"/>
              </w:rPr>
              <w:t>matrici</w:t>
            </w:r>
            <w:proofErr w:type="spellEnd"/>
            <w:r w:rsidRPr="00F31CBD">
              <w:rPr>
                <w:sz w:val="22"/>
                <w:szCs w:val="22"/>
              </w:rPr>
              <w:t xml:space="preserve"> și protocoale de testare experimentală, definind corect schemele de rezemare, sistemele de încărcare (statice/dinamice) și scenariile de solicitare adecvate stărilor limită studiate.</w:t>
            </w:r>
          </w:p>
          <w:p w14:paraId="74E2907F" w14:textId="77777777" w:rsidR="00F31CBD" w:rsidRPr="00F31CBD" w:rsidRDefault="00F31CBD" w:rsidP="00F31CBD">
            <w:pPr>
              <w:rPr>
                <w:sz w:val="22"/>
                <w:szCs w:val="22"/>
              </w:rPr>
            </w:pPr>
          </w:p>
          <w:p w14:paraId="32CE5678" w14:textId="3830DC46" w:rsidR="00F31CBD" w:rsidRPr="00F31CBD" w:rsidRDefault="00F31CBD" w:rsidP="00F31CBD">
            <w:pPr>
              <w:rPr>
                <w:sz w:val="22"/>
                <w:szCs w:val="22"/>
              </w:rPr>
            </w:pPr>
            <w:r w:rsidRPr="00F31CBD">
              <w:rPr>
                <w:sz w:val="22"/>
                <w:szCs w:val="22"/>
              </w:rPr>
              <w:t xml:space="preserve">Operarea cu lanțuri de măsură: Dobândirea de cunoștințe practice privind selecția, calibrarea și poziționarea optimă a traductoarelor (mărci </w:t>
            </w:r>
            <w:proofErr w:type="spellStart"/>
            <w:r w:rsidRPr="00F31CBD">
              <w:rPr>
                <w:sz w:val="22"/>
                <w:szCs w:val="22"/>
              </w:rPr>
              <w:t>tensometrice</w:t>
            </w:r>
            <w:proofErr w:type="spellEnd"/>
            <w:r w:rsidRPr="00F31CBD">
              <w:rPr>
                <w:sz w:val="22"/>
                <w:szCs w:val="22"/>
              </w:rPr>
              <w:t>, senzori de deplasare, accelerometre, sisteme optice) și configurarea sistemelor electronice de achiziție de date.</w:t>
            </w:r>
          </w:p>
          <w:p w14:paraId="30D7F6A9" w14:textId="77777777" w:rsidR="00F31CBD" w:rsidRPr="00F31CBD" w:rsidRDefault="00F31CBD" w:rsidP="00F31CBD">
            <w:pPr>
              <w:rPr>
                <w:sz w:val="22"/>
                <w:szCs w:val="22"/>
              </w:rPr>
            </w:pPr>
          </w:p>
          <w:p w14:paraId="681E8CA8" w14:textId="77777777" w:rsidR="00F31CBD" w:rsidRPr="00F31CBD" w:rsidRDefault="00F31CBD" w:rsidP="00F31CBD">
            <w:pPr>
              <w:rPr>
                <w:sz w:val="22"/>
                <w:szCs w:val="22"/>
              </w:rPr>
            </w:pPr>
            <w:r w:rsidRPr="00F31CBD">
              <w:rPr>
                <w:sz w:val="22"/>
                <w:szCs w:val="22"/>
              </w:rPr>
              <w:lastRenderedPageBreak/>
              <w:t>Analiza statistică și calibrarea modelelor teoretice: Însușirea metodelor matematice și statistice de prelucrare a datelor brute (filtrare, reducerea zgomotului) și de interpretare a rezultatelor în vederea determinării valorilor de proiectare și a validării/calibrării modelelor numerice (ex. corelarea MEF cu datele din teren).</w:t>
            </w:r>
          </w:p>
          <w:p w14:paraId="7706EC02" w14:textId="77777777" w:rsidR="00F31CBD" w:rsidRPr="00F31CBD" w:rsidRDefault="00F31CBD" w:rsidP="00F31CBD">
            <w:pPr>
              <w:rPr>
                <w:sz w:val="22"/>
                <w:szCs w:val="22"/>
              </w:rPr>
            </w:pPr>
          </w:p>
          <w:p w14:paraId="5F9906E7" w14:textId="77777777" w:rsidR="00F31CBD" w:rsidRPr="00F31CBD" w:rsidRDefault="00F31CBD" w:rsidP="00F31CBD">
            <w:pPr>
              <w:rPr>
                <w:sz w:val="22"/>
                <w:szCs w:val="22"/>
              </w:rPr>
            </w:pPr>
            <w:r w:rsidRPr="00F31CBD">
              <w:rPr>
                <w:sz w:val="22"/>
                <w:szCs w:val="22"/>
              </w:rPr>
              <w:t>Evaluarea stării tehnice și diagnoza structurală: Dezvoltarea capacității de a utiliza tehnici de încercare nedestructive (NDT) și monitorizare pe termen lung pentru evaluarea siguranței în exploatare, identificarea degradărilor timpurii (foc, coroziune) și estimarea duratei de viață remanente a structurilor.</w:t>
            </w:r>
          </w:p>
          <w:p w14:paraId="0CAAC7A1" w14:textId="77777777" w:rsidR="00F31CBD" w:rsidRPr="00F31CBD" w:rsidRDefault="00F31CBD" w:rsidP="00F31CBD">
            <w:pPr>
              <w:rPr>
                <w:sz w:val="22"/>
                <w:szCs w:val="22"/>
              </w:rPr>
            </w:pPr>
          </w:p>
          <w:p w14:paraId="0D70C47E" w14:textId="0EB91AB2" w:rsidR="00C347F1" w:rsidRPr="00266C59" w:rsidRDefault="00F31CBD" w:rsidP="00F31CBD">
            <w:pPr>
              <w:rPr>
                <w:sz w:val="22"/>
                <w:szCs w:val="22"/>
              </w:rPr>
            </w:pPr>
            <w:r w:rsidRPr="00F31CBD">
              <w:rPr>
                <w:sz w:val="22"/>
                <w:szCs w:val="22"/>
              </w:rPr>
              <w:t>Managementul riscului și responsabilitatea decizională: Cultivarea capacității de a coordona echipe de testare în siguranță și de a formula concluzii tehnice riguroase, asumându-și responsabilitatea pentru deciziile de consolidare sau exploatare bazate pe interpretarea datelor experimentale.</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xml:space="preserve">. </w:t>
      </w:r>
      <w:proofErr w:type="spellStart"/>
      <w:r w:rsidR="00EE0BA5" w:rsidRPr="00266C59">
        <w:rPr>
          <w:b/>
          <w:bCs/>
          <w:sz w:val="22"/>
          <w:szCs w:val="22"/>
        </w:rPr>
        <w:t>Con</w:t>
      </w:r>
      <w:r w:rsidR="00EE0BA5" w:rsidRPr="00266C59">
        <w:rPr>
          <w:rFonts w:eastAsia="Times New Roman"/>
          <w:b/>
          <w:bCs/>
          <w:sz w:val="22"/>
          <w:szCs w:val="22"/>
        </w:rPr>
        <w:t>ţinuturi</w:t>
      </w:r>
      <w:proofErr w:type="spellEnd"/>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231"/>
        <w:gridCol w:w="1829"/>
        <w:gridCol w:w="1548"/>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proofErr w:type="spellStart"/>
            <w:r w:rsidRPr="00266C59">
              <w:rPr>
                <w:sz w:val="22"/>
                <w:szCs w:val="22"/>
              </w:rPr>
              <w:t>Observa</w:t>
            </w:r>
            <w:r w:rsidRPr="00266C59">
              <w:rPr>
                <w:rFonts w:eastAsia="Times New Roman"/>
                <w:sz w:val="22"/>
                <w:szCs w:val="22"/>
              </w:rPr>
              <w:t>ţii</w:t>
            </w:r>
            <w:proofErr w:type="spellEnd"/>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Curs 1. Introductiv . Necesitatea încercărilor. Proiectarea încercărilor în domeniul construcțiilor.</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Expunere</w:t>
            </w: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r w:rsidRPr="00266C59">
              <w:rPr>
                <w:sz w:val="22"/>
                <w:szCs w:val="22"/>
              </w:rPr>
              <w:t>Videoproiector</w:t>
            </w: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44E40763" w:rsidR="00E61886" w:rsidRPr="00266C59" w:rsidRDefault="00E61886" w:rsidP="007A4A04">
            <w:pPr>
              <w:rPr>
                <w:sz w:val="22"/>
                <w:szCs w:val="22"/>
              </w:rPr>
            </w:pPr>
            <w:r w:rsidRPr="00266C59">
              <w:rPr>
                <w:sz w:val="22"/>
                <w:szCs w:val="22"/>
              </w:rPr>
              <w:t>Curs 2. Metode de măsurare în regim de solicitare static si dinamic. Aparatură de măsurare.</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t>Curs 3.  Metode de măsurare în regim de solicitare static si dinamic. Standuri pentru încercarea construcțiilor si a elementelor de construcție.</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r w:rsidRPr="00266C59">
              <w:rPr>
                <w:sz w:val="22"/>
                <w:szCs w:val="22"/>
              </w:rPr>
              <w:t>Curs 4.  Stabilirea valorilor de referință ale elementelor de construcție sau a construcției studiate.</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Curs 5.  Proiectarea, organizarea și derularea încercărilor experimentale.</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Curs 6.  Prelucrarea si interpretarea rezultatelor experimentale.</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r w:rsidRPr="00266C59">
              <w:rPr>
                <w:sz w:val="22"/>
                <w:szCs w:val="22"/>
              </w:rPr>
              <w:t>Curs 7. Evaluarea datelor experimentale comparativ cu valorile de referință.</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Bibliografie</w:t>
            </w:r>
            <w:r w:rsidRPr="00266C59">
              <w:rPr>
                <w:sz w:val="22"/>
                <w:szCs w:val="22"/>
              </w:rPr>
              <w:cr/>
              <w:t>SR EN 1990 – Bazele proiectării structurilor</w:t>
            </w:r>
            <w:r w:rsidRPr="00266C59">
              <w:rPr>
                <w:sz w:val="22"/>
                <w:szCs w:val="22"/>
              </w:rPr>
              <w:cr/>
              <w:t xml:space="preserve">SR EN 1991 – </w:t>
            </w:r>
            <w:proofErr w:type="spellStart"/>
            <w:r w:rsidRPr="00266C59">
              <w:rPr>
                <w:sz w:val="22"/>
                <w:szCs w:val="22"/>
              </w:rPr>
              <w:t>Eurocod</w:t>
            </w:r>
            <w:proofErr w:type="spellEnd"/>
            <w:r w:rsidRPr="00266C59">
              <w:rPr>
                <w:sz w:val="22"/>
                <w:szCs w:val="22"/>
              </w:rPr>
              <w:t xml:space="preserve"> 1: Acțiuni asupra structurilor. Partea 1-1: Acțiuni generale. Greutăți specifice, greutăți proprii, încărcări utile pentru clădiri</w:t>
            </w:r>
            <w:r w:rsidRPr="00266C59">
              <w:rPr>
                <w:sz w:val="22"/>
                <w:szCs w:val="22"/>
              </w:rPr>
              <w:cr/>
              <w:t xml:space="preserve">SR EN 1992 – </w:t>
            </w:r>
            <w:proofErr w:type="spellStart"/>
            <w:r w:rsidRPr="00266C59">
              <w:rPr>
                <w:sz w:val="22"/>
                <w:szCs w:val="22"/>
              </w:rPr>
              <w:t>Eurocod</w:t>
            </w:r>
            <w:proofErr w:type="spellEnd"/>
            <w:r w:rsidRPr="00266C59">
              <w:rPr>
                <w:sz w:val="22"/>
                <w:szCs w:val="22"/>
              </w:rPr>
              <w:t xml:space="preserve"> 2: Proiectarea structurilor de beton. Partea 1-1: Reguli generale și reguli pentru clădiri</w:t>
            </w:r>
            <w:r w:rsidRPr="00266C59">
              <w:rPr>
                <w:sz w:val="22"/>
                <w:szCs w:val="22"/>
              </w:rPr>
              <w:cr/>
              <w:t xml:space="preserve">SR EN 1993 – </w:t>
            </w:r>
            <w:proofErr w:type="spellStart"/>
            <w:r w:rsidRPr="00266C59">
              <w:rPr>
                <w:sz w:val="22"/>
                <w:szCs w:val="22"/>
              </w:rPr>
              <w:t>Eurocod</w:t>
            </w:r>
            <w:proofErr w:type="spellEnd"/>
            <w:r w:rsidRPr="00266C59">
              <w:rPr>
                <w:sz w:val="22"/>
                <w:szCs w:val="22"/>
              </w:rPr>
              <w:t xml:space="preserve"> 3: Proiectarea structurilor de oțel. Partea 1-1: Reguli generale și reguli pentru clădiri</w:t>
            </w:r>
            <w:r w:rsidRPr="00266C59">
              <w:rPr>
                <w:sz w:val="22"/>
                <w:szCs w:val="22"/>
              </w:rPr>
              <w:cr/>
              <w:t xml:space="preserve">SR EN 1994 – </w:t>
            </w:r>
            <w:proofErr w:type="spellStart"/>
            <w:r w:rsidRPr="00266C59">
              <w:rPr>
                <w:sz w:val="22"/>
                <w:szCs w:val="22"/>
              </w:rPr>
              <w:t>Eurocod</w:t>
            </w:r>
            <w:proofErr w:type="spellEnd"/>
            <w:r w:rsidRPr="00266C59">
              <w:rPr>
                <w:sz w:val="22"/>
                <w:szCs w:val="22"/>
              </w:rPr>
              <w:t xml:space="preserve"> 4: Proiectarea structurilor compozite de oțel și beton. Partea 1-1: Reguli generale și reguli pentru clădiri</w:t>
            </w:r>
            <w:r w:rsidRPr="00266C59">
              <w:rPr>
                <w:sz w:val="22"/>
                <w:szCs w:val="22"/>
              </w:rPr>
              <w:cr/>
              <w:t xml:space="preserve">SR EN 1995 – </w:t>
            </w:r>
            <w:proofErr w:type="spellStart"/>
            <w:r w:rsidRPr="00266C59">
              <w:rPr>
                <w:sz w:val="22"/>
                <w:szCs w:val="22"/>
              </w:rPr>
              <w:t>Eurocod</w:t>
            </w:r>
            <w:proofErr w:type="spellEnd"/>
            <w:r w:rsidRPr="00266C59">
              <w:rPr>
                <w:sz w:val="22"/>
                <w:szCs w:val="22"/>
              </w:rPr>
              <w:t xml:space="preserve"> 5: Proiectarea structurilor de lemn. Partea 1-1: Generalități. Reguli comune și reguli pentru clădiri</w:t>
            </w:r>
            <w:r w:rsidRPr="00266C59">
              <w:rPr>
                <w:sz w:val="22"/>
                <w:szCs w:val="22"/>
              </w:rPr>
              <w:cr/>
              <w:t xml:space="preserve">SR EN 1996 – </w:t>
            </w:r>
            <w:proofErr w:type="spellStart"/>
            <w:r w:rsidRPr="00266C59">
              <w:rPr>
                <w:sz w:val="22"/>
                <w:szCs w:val="22"/>
              </w:rPr>
              <w:t>Eurocod</w:t>
            </w:r>
            <w:proofErr w:type="spellEnd"/>
            <w:r w:rsidRPr="00266C59">
              <w:rPr>
                <w:sz w:val="22"/>
                <w:szCs w:val="22"/>
              </w:rPr>
              <w:t xml:space="preserve"> 6: Proiectarea structurilor de zidărie. Partea 1-1: Reguli generale pentru </w:t>
            </w:r>
            <w:r w:rsidRPr="00266C59">
              <w:rPr>
                <w:sz w:val="22"/>
                <w:szCs w:val="22"/>
              </w:rPr>
              <w:lastRenderedPageBreak/>
              <w:t>construcții de zidărie armată și nearmată</w:t>
            </w:r>
            <w:r w:rsidRPr="00266C59">
              <w:rPr>
                <w:sz w:val="22"/>
                <w:szCs w:val="22"/>
              </w:rPr>
              <w:cr/>
              <w:t xml:space="preserve">SR EN 1997 – </w:t>
            </w:r>
            <w:proofErr w:type="spellStart"/>
            <w:r w:rsidRPr="00266C59">
              <w:rPr>
                <w:sz w:val="22"/>
                <w:szCs w:val="22"/>
              </w:rPr>
              <w:t>Eurocod</w:t>
            </w:r>
            <w:proofErr w:type="spellEnd"/>
            <w:r w:rsidRPr="00266C59">
              <w:rPr>
                <w:sz w:val="22"/>
                <w:szCs w:val="22"/>
              </w:rPr>
              <w:t xml:space="preserve"> 7: Proiectarea geotehnică. Partea 1: Reguli generale</w:t>
            </w:r>
            <w:r w:rsidRPr="00266C59">
              <w:rPr>
                <w:sz w:val="22"/>
                <w:szCs w:val="22"/>
              </w:rPr>
              <w:cr/>
              <w:t xml:space="preserve">SR EN 1998 – </w:t>
            </w:r>
            <w:proofErr w:type="spellStart"/>
            <w:r w:rsidRPr="00266C59">
              <w:rPr>
                <w:sz w:val="22"/>
                <w:szCs w:val="22"/>
              </w:rPr>
              <w:t>Eurocod</w:t>
            </w:r>
            <w:proofErr w:type="spellEnd"/>
            <w:r w:rsidRPr="00266C59">
              <w:rPr>
                <w:sz w:val="22"/>
                <w:szCs w:val="22"/>
              </w:rPr>
              <w:t xml:space="preserve"> 8: Proiectarea structurilor pentru rezistența la cutremur. Partea 1: Reguli generale, acțiuni seismice și reguli pentru clădiri</w:t>
            </w:r>
            <w:r w:rsidRPr="00266C59">
              <w:rPr>
                <w:sz w:val="22"/>
                <w:szCs w:val="22"/>
              </w:rPr>
              <w:cr/>
              <w:t xml:space="preserve">SR EN 1999 – </w:t>
            </w:r>
            <w:proofErr w:type="spellStart"/>
            <w:r w:rsidRPr="00266C59">
              <w:rPr>
                <w:sz w:val="22"/>
                <w:szCs w:val="22"/>
              </w:rPr>
              <w:t>Eurocod</w:t>
            </w:r>
            <w:proofErr w:type="spellEnd"/>
            <w:r w:rsidRPr="00266C59">
              <w:rPr>
                <w:sz w:val="22"/>
                <w:szCs w:val="22"/>
              </w:rPr>
              <w:t xml:space="preserve"> 9: Proiectarea structurilor de aluminiu. Partea 1-1: Reguli generale</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lastRenderedPageBreak/>
              <w:t>9</w:t>
            </w:r>
            <w:r w:rsidR="00E61886" w:rsidRPr="00266C59">
              <w:rPr>
                <w:sz w:val="22"/>
                <w:szCs w:val="22"/>
              </w:rPr>
              <w:t xml:space="preserve">.2  </w:t>
            </w:r>
            <w:r w:rsidR="00E61886" w:rsidRPr="00266C59">
              <w:rPr>
                <w:rFonts w:eastAsia="Times New Roman"/>
                <w:sz w:val="22"/>
                <w:szCs w:val="22"/>
              </w:rPr>
              <w:t>laborator</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proofErr w:type="spellStart"/>
            <w:r w:rsidRPr="00266C59">
              <w:rPr>
                <w:sz w:val="22"/>
                <w:szCs w:val="22"/>
              </w:rPr>
              <w:t>Observaţii</w:t>
            </w:r>
            <w:proofErr w:type="spellEnd"/>
          </w:p>
        </w:tc>
      </w:tr>
      <w:tr w:rsidR="00E61886" w:rsidRPr="00266C59" w14:paraId="452F90DD" w14:textId="77777777" w:rsidTr="00E61886">
        <w:tc>
          <w:tcPr>
            <w:tcW w:w="3279" w:type="pct"/>
            <w:shd w:val="clear" w:color="auto" w:fill="E0E0E0"/>
            <w:vAlign w:val="center"/>
          </w:tcPr>
          <w:p w14:paraId="367BA7E1" w14:textId="7DDDE3EB"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Laborator 1. </w:t>
            </w:r>
            <w:r w:rsidR="00AF2902" w:rsidRPr="00AF2902">
              <w:rPr>
                <w:sz w:val="22"/>
                <w:szCs w:val="22"/>
              </w:rPr>
              <w:t>Laborator 1. Introductiv. Prezentarea tematicilor pentru lucrările experimental</w:t>
            </w:r>
            <w:r w:rsidR="00AF2902">
              <w:rPr>
                <w:sz w:val="22"/>
                <w:szCs w:val="22"/>
              </w:rPr>
              <w:t>e.</w:t>
            </w:r>
          </w:p>
        </w:tc>
        <w:tc>
          <w:tcPr>
            <w:tcW w:w="988" w:type="pct"/>
            <w:vMerge w:val="restart"/>
            <w:vAlign w:val="center"/>
          </w:tcPr>
          <w:p w14:paraId="40E4256D" w14:textId="531E2DF4" w:rsidR="00E61886" w:rsidRPr="00266C59" w:rsidRDefault="00E61886" w:rsidP="007C5D95">
            <w:pPr>
              <w:rPr>
                <w:sz w:val="22"/>
                <w:szCs w:val="22"/>
              </w:rPr>
            </w:pPr>
            <w:r w:rsidRPr="00266C59">
              <w:rPr>
                <w:sz w:val="22"/>
                <w:szCs w:val="22"/>
              </w:rPr>
              <w:t>Expunere</w:t>
            </w:r>
            <w:r w:rsidR="00AF2902">
              <w:rPr>
                <w:sz w:val="22"/>
                <w:szCs w:val="22"/>
              </w:rPr>
              <w:t xml:space="preserve"> </w:t>
            </w:r>
          </w:p>
        </w:tc>
        <w:tc>
          <w:tcPr>
            <w:tcW w:w="733" w:type="pct"/>
            <w:vMerge w:val="restart"/>
            <w:vAlign w:val="center"/>
          </w:tcPr>
          <w:p w14:paraId="0B7C9367" w14:textId="47D5CB32" w:rsidR="00E61886" w:rsidRPr="00266C59" w:rsidRDefault="00AF2902" w:rsidP="007C5D95">
            <w:pPr>
              <w:rPr>
                <w:sz w:val="22"/>
                <w:szCs w:val="22"/>
              </w:rPr>
            </w:pPr>
            <w:r w:rsidRPr="00266C59">
              <w:rPr>
                <w:sz w:val="22"/>
                <w:szCs w:val="22"/>
              </w:rPr>
              <w:t>Utilizare senzori si echipamente testare</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Laborator 2. Utilizare dispozitive de încărcare și senzori de măsurare a forțelor.</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Laborator 3. Utilizare dispozitive de măsurare a deformațiilor.</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Laborator 4. Utilizare dispozitive optice de măsurare.</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51A3DB75"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Laborator 5. </w:t>
            </w:r>
            <w:r w:rsidR="00AF2902" w:rsidRPr="00AF2902">
              <w:rPr>
                <w:sz w:val="22"/>
                <w:szCs w:val="22"/>
              </w:rPr>
              <w:t>Proiectarea standului experimental și definirea configurației de testare</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18476FE4"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Laborator 6. </w:t>
            </w:r>
            <w:r w:rsidR="00AF2902">
              <w:rPr>
                <w:sz w:val="22"/>
                <w:szCs w:val="22"/>
              </w:rPr>
              <w:t>Metodologia de t</w:t>
            </w:r>
            <w:r w:rsidRPr="00266C59">
              <w:rPr>
                <w:sz w:val="22"/>
                <w:szCs w:val="22"/>
              </w:rPr>
              <w:t>estare experimentala</w:t>
            </w:r>
            <w:r w:rsidR="00AF2902">
              <w:rPr>
                <w:sz w:val="22"/>
                <w:szCs w:val="22"/>
              </w:rPr>
              <w:t xml:space="preserve"> propriu-zisă</w:t>
            </w: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2358FD94"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Laborator 7. </w:t>
            </w:r>
            <w:r w:rsidR="00AF2902" w:rsidRPr="00AF2902">
              <w:rPr>
                <w:sz w:val="22"/>
                <w:szCs w:val="22"/>
              </w:rPr>
              <w:t>Procesarea, interpretarea și prezentarea rezultatelor experimentale.</w:t>
            </w: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7F6F184E" w14:textId="77777777" w:rsidTr="00E61886">
        <w:trPr>
          <w:trHeight w:val="285"/>
        </w:trPr>
        <w:tc>
          <w:tcPr>
            <w:tcW w:w="3279" w:type="pct"/>
            <w:shd w:val="clear" w:color="auto" w:fill="E0E0E0"/>
            <w:vAlign w:val="center"/>
          </w:tcPr>
          <w:p w14:paraId="2B655A82" w14:textId="58862FE1"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A4DF7EE" w14:textId="77777777" w:rsidR="00E61886" w:rsidRPr="00266C59" w:rsidRDefault="00E61886" w:rsidP="007A4A04">
            <w:pPr>
              <w:rPr>
                <w:sz w:val="22"/>
                <w:szCs w:val="22"/>
              </w:rPr>
            </w:pPr>
          </w:p>
        </w:tc>
        <w:tc>
          <w:tcPr>
            <w:tcW w:w="733" w:type="pct"/>
            <w:vMerge/>
            <w:vAlign w:val="center"/>
          </w:tcPr>
          <w:p w14:paraId="4C2D42F9" w14:textId="77777777" w:rsidR="00E61886" w:rsidRPr="00266C59" w:rsidRDefault="00E61886" w:rsidP="007A4A04">
            <w:pPr>
              <w:rPr>
                <w:sz w:val="22"/>
                <w:szCs w:val="22"/>
              </w:rPr>
            </w:pPr>
          </w:p>
        </w:tc>
      </w:tr>
      <w:tr w:rsidR="00E61886" w:rsidRPr="00266C59" w14:paraId="343F2EBD" w14:textId="77777777" w:rsidTr="00E61886">
        <w:trPr>
          <w:trHeight w:val="282"/>
        </w:trPr>
        <w:tc>
          <w:tcPr>
            <w:tcW w:w="3279" w:type="pct"/>
            <w:shd w:val="clear" w:color="auto" w:fill="E0E0E0"/>
            <w:vAlign w:val="center"/>
          </w:tcPr>
          <w:p w14:paraId="1695FA31" w14:textId="6B2386F9"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12ABF063" w14:textId="77777777" w:rsidR="00E61886" w:rsidRPr="00266C59" w:rsidRDefault="00E61886" w:rsidP="007A4A04">
            <w:pPr>
              <w:rPr>
                <w:sz w:val="22"/>
                <w:szCs w:val="22"/>
              </w:rPr>
            </w:pPr>
          </w:p>
        </w:tc>
        <w:tc>
          <w:tcPr>
            <w:tcW w:w="733" w:type="pct"/>
            <w:vMerge/>
            <w:vAlign w:val="center"/>
          </w:tcPr>
          <w:p w14:paraId="6931BD7C" w14:textId="77777777" w:rsidR="00E61886" w:rsidRPr="00266C59" w:rsidRDefault="00E61886" w:rsidP="007A4A04">
            <w:pPr>
              <w:rPr>
                <w:sz w:val="22"/>
                <w:szCs w:val="22"/>
              </w:rPr>
            </w:pPr>
          </w:p>
        </w:tc>
      </w:tr>
      <w:tr w:rsidR="00E61886" w:rsidRPr="00266C59" w14:paraId="0EFC5068" w14:textId="77777777" w:rsidTr="00E61886">
        <w:trPr>
          <w:trHeight w:val="282"/>
        </w:trPr>
        <w:tc>
          <w:tcPr>
            <w:tcW w:w="3279" w:type="pct"/>
            <w:shd w:val="clear" w:color="auto" w:fill="E0E0E0"/>
            <w:vAlign w:val="center"/>
          </w:tcPr>
          <w:p w14:paraId="13420DC2" w14:textId="21CB1448"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169906" w14:textId="77777777" w:rsidR="00E61886" w:rsidRPr="00266C59" w:rsidRDefault="00E61886" w:rsidP="007A4A04">
            <w:pPr>
              <w:rPr>
                <w:sz w:val="22"/>
                <w:szCs w:val="22"/>
              </w:rPr>
            </w:pPr>
          </w:p>
        </w:tc>
        <w:tc>
          <w:tcPr>
            <w:tcW w:w="733" w:type="pct"/>
            <w:vMerge/>
            <w:vAlign w:val="center"/>
          </w:tcPr>
          <w:p w14:paraId="45F97B4F" w14:textId="77777777" w:rsidR="00E61886" w:rsidRPr="00266C59" w:rsidRDefault="00E61886" w:rsidP="007A4A04">
            <w:pPr>
              <w:rPr>
                <w:sz w:val="22"/>
                <w:szCs w:val="22"/>
              </w:rPr>
            </w:pPr>
          </w:p>
        </w:tc>
      </w:tr>
      <w:tr w:rsidR="00E61886" w:rsidRPr="00266C59" w14:paraId="6DFCC0DF" w14:textId="77777777" w:rsidTr="00E61886">
        <w:trPr>
          <w:trHeight w:val="282"/>
        </w:trPr>
        <w:tc>
          <w:tcPr>
            <w:tcW w:w="3279" w:type="pct"/>
            <w:shd w:val="clear" w:color="auto" w:fill="E0E0E0"/>
            <w:vAlign w:val="center"/>
          </w:tcPr>
          <w:p w14:paraId="62EAE44F" w14:textId="2DAEAB7E"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45A056" w14:textId="77777777" w:rsidR="00E61886" w:rsidRPr="00266C59" w:rsidRDefault="00E61886" w:rsidP="007A4A04">
            <w:pPr>
              <w:rPr>
                <w:sz w:val="22"/>
                <w:szCs w:val="22"/>
              </w:rPr>
            </w:pPr>
          </w:p>
        </w:tc>
        <w:tc>
          <w:tcPr>
            <w:tcW w:w="733" w:type="pct"/>
            <w:vMerge/>
            <w:vAlign w:val="center"/>
          </w:tcPr>
          <w:p w14:paraId="5224EF4A" w14:textId="77777777" w:rsidR="00E61886" w:rsidRPr="00266C59" w:rsidRDefault="00E61886" w:rsidP="007A4A04">
            <w:pPr>
              <w:rPr>
                <w:sz w:val="22"/>
                <w:szCs w:val="22"/>
              </w:rPr>
            </w:pPr>
          </w:p>
        </w:tc>
      </w:tr>
      <w:tr w:rsidR="00E61886" w:rsidRPr="00266C59" w14:paraId="11A914E8" w14:textId="77777777" w:rsidTr="00E61886">
        <w:trPr>
          <w:trHeight w:val="282"/>
        </w:trPr>
        <w:tc>
          <w:tcPr>
            <w:tcW w:w="3279" w:type="pct"/>
            <w:shd w:val="clear" w:color="auto" w:fill="E0E0E0"/>
            <w:vAlign w:val="center"/>
          </w:tcPr>
          <w:p w14:paraId="135D1649" w14:textId="38DE0F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752CAE81" w14:textId="77777777" w:rsidR="00E61886" w:rsidRPr="00266C59" w:rsidRDefault="00E61886" w:rsidP="007A4A04">
            <w:pPr>
              <w:rPr>
                <w:sz w:val="22"/>
                <w:szCs w:val="22"/>
              </w:rPr>
            </w:pPr>
          </w:p>
        </w:tc>
        <w:tc>
          <w:tcPr>
            <w:tcW w:w="733" w:type="pct"/>
            <w:vMerge/>
            <w:vAlign w:val="center"/>
          </w:tcPr>
          <w:p w14:paraId="4E2F8FB6" w14:textId="77777777" w:rsidR="00E61886" w:rsidRPr="00266C59" w:rsidRDefault="00E61886" w:rsidP="007A4A04">
            <w:pPr>
              <w:rPr>
                <w:sz w:val="22"/>
                <w:szCs w:val="22"/>
              </w:rPr>
            </w:pPr>
          </w:p>
        </w:tc>
      </w:tr>
      <w:tr w:rsidR="00E61886" w:rsidRPr="00266C59" w14:paraId="2C67D79D" w14:textId="77777777" w:rsidTr="00E61886">
        <w:trPr>
          <w:trHeight w:val="282"/>
        </w:trPr>
        <w:tc>
          <w:tcPr>
            <w:tcW w:w="3279" w:type="pct"/>
            <w:shd w:val="clear" w:color="auto" w:fill="E0E0E0"/>
            <w:vAlign w:val="center"/>
          </w:tcPr>
          <w:p w14:paraId="3E96356C" w14:textId="5444202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238C3911" w14:textId="77777777" w:rsidR="00E61886" w:rsidRPr="00266C59" w:rsidRDefault="00E61886" w:rsidP="007A4A04">
            <w:pPr>
              <w:rPr>
                <w:sz w:val="22"/>
                <w:szCs w:val="22"/>
              </w:rPr>
            </w:pPr>
          </w:p>
        </w:tc>
        <w:tc>
          <w:tcPr>
            <w:tcW w:w="733" w:type="pct"/>
            <w:vMerge/>
            <w:vAlign w:val="center"/>
          </w:tcPr>
          <w:p w14:paraId="557609EE" w14:textId="77777777" w:rsidR="00E61886" w:rsidRPr="00266C59" w:rsidRDefault="00E61886" w:rsidP="007A4A04">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16B3D0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r w:rsidRPr="00266C59">
              <w:rPr>
                <w:sz w:val="22"/>
                <w:szCs w:val="22"/>
              </w:rPr>
              <w:t>Bibliografie</w:t>
            </w:r>
            <w:r w:rsidRPr="00266C59">
              <w:rPr>
                <w:sz w:val="22"/>
                <w:szCs w:val="22"/>
              </w:rPr>
              <w:cr/>
              <w:t>SR EN 1990 – Bazele proiectării structurilor</w:t>
            </w:r>
            <w:r w:rsidRPr="00266C59">
              <w:rPr>
                <w:sz w:val="22"/>
                <w:szCs w:val="22"/>
              </w:rPr>
              <w:cr/>
              <w:t xml:space="preserve">SR EN 1991 – </w:t>
            </w:r>
            <w:proofErr w:type="spellStart"/>
            <w:r w:rsidRPr="00266C59">
              <w:rPr>
                <w:sz w:val="22"/>
                <w:szCs w:val="22"/>
              </w:rPr>
              <w:t>Eurocod</w:t>
            </w:r>
            <w:proofErr w:type="spellEnd"/>
            <w:r w:rsidRPr="00266C59">
              <w:rPr>
                <w:sz w:val="22"/>
                <w:szCs w:val="22"/>
              </w:rPr>
              <w:t xml:space="preserve"> 1: Acțiuni asupra structurilor. Partea 1-1: Acțiuni generale. Greutăți specifice, greutăți proprii, încărcări utile pentru clădiri</w:t>
            </w:r>
            <w:r w:rsidRPr="00266C59">
              <w:rPr>
                <w:sz w:val="22"/>
                <w:szCs w:val="22"/>
              </w:rPr>
              <w:cr/>
              <w:t xml:space="preserve">SR EN 1992 – </w:t>
            </w:r>
            <w:proofErr w:type="spellStart"/>
            <w:r w:rsidRPr="00266C59">
              <w:rPr>
                <w:sz w:val="22"/>
                <w:szCs w:val="22"/>
              </w:rPr>
              <w:t>Eurocod</w:t>
            </w:r>
            <w:proofErr w:type="spellEnd"/>
            <w:r w:rsidRPr="00266C59">
              <w:rPr>
                <w:sz w:val="22"/>
                <w:szCs w:val="22"/>
              </w:rPr>
              <w:t xml:space="preserve"> 2: Proiectarea structurilor de beton. Partea 1-1: Reguli generale și reguli pentru clădiri</w:t>
            </w:r>
            <w:r w:rsidRPr="00266C59">
              <w:rPr>
                <w:sz w:val="22"/>
                <w:szCs w:val="22"/>
              </w:rPr>
              <w:cr/>
              <w:t xml:space="preserve">SR EN 1993 – </w:t>
            </w:r>
            <w:proofErr w:type="spellStart"/>
            <w:r w:rsidRPr="00266C59">
              <w:rPr>
                <w:sz w:val="22"/>
                <w:szCs w:val="22"/>
              </w:rPr>
              <w:t>Eurocod</w:t>
            </w:r>
            <w:proofErr w:type="spellEnd"/>
            <w:r w:rsidRPr="00266C59">
              <w:rPr>
                <w:sz w:val="22"/>
                <w:szCs w:val="22"/>
              </w:rPr>
              <w:t xml:space="preserve"> 3: Proiectarea structurilor de oțel. Partea 1-1: Reguli generale și reguli pentru clădiri</w:t>
            </w:r>
            <w:r w:rsidRPr="00266C59">
              <w:rPr>
                <w:sz w:val="22"/>
                <w:szCs w:val="22"/>
              </w:rPr>
              <w:cr/>
              <w:t xml:space="preserve">SR EN 1994 – </w:t>
            </w:r>
            <w:proofErr w:type="spellStart"/>
            <w:r w:rsidRPr="00266C59">
              <w:rPr>
                <w:sz w:val="22"/>
                <w:szCs w:val="22"/>
              </w:rPr>
              <w:t>Eurocod</w:t>
            </w:r>
            <w:proofErr w:type="spellEnd"/>
            <w:r w:rsidRPr="00266C59">
              <w:rPr>
                <w:sz w:val="22"/>
                <w:szCs w:val="22"/>
              </w:rPr>
              <w:t xml:space="preserve"> 4: Proiectarea structurilor compozite de oțel și beton. Partea 1-1: Reguli generale și reguli pentru clădiri</w:t>
            </w:r>
            <w:r w:rsidRPr="00266C59">
              <w:rPr>
                <w:sz w:val="22"/>
                <w:szCs w:val="22"/>
              </w:rPr>
              <w:cr/>
              <w:t xml:space="preserve">SR EN 1995 – </w:t>
            </w:r>
            <w:proofErr w:type="spellStart"/>
            <w:r w:rsidRPr="00266C59">
              <w:rPr>
                <w:sz w:val="22"/>
                <w:szCs w:val="22"/>
              </w:rPr>
              <w:t>Eurocod</w:t>
            </w:r>
            <w:proofErr w:type="spellEnd"/>
            <w:r w:rsidRPr="00266C59">
              <w:rPr>
                <w:sz w:val="22"/>
                <w:szCs w:val="22"/>
              </w:rPr>
              <w:t xml:space="preserve"> 5: Proiectarea structurilor de lemn. Partea 1-1: Generalități. Reguli comune și reguli pentru clădiri</w:t>
            </w:r>
            <w:r w:rsidRPr="00266C59">
              <w:rPr>
                <w:sz w:val="22"/>
                <w:szCs w:val="22"/>
              </w:rPr>
              <w:cr/>
              <w:t xml:space="preserve">SR EN 1996 – </w:t>
            </w:r>
            <w:proofErr w:type="spellStart"/>
            <w:r w:rsidRPr="00266C59">
              <w:rPr>
                <w:sz w:val="22"/>
                <w:szCs w:val="22"/>
              </w:rPr>
              <w:t>Eurocod</w:t>
            </w:r>
            <w:proofErr w:type="spellEnd"/>
            <w:r w:rsidRPr="00266C59">
              <w:rPr>
                <w:sz w:val="22"/>
                <w:szCs w:val="22"/>
              </w:rPr>
              <w:t xml:space="preserve"> 6: Proiectarea structurilor de zidărie. Partea 1-1: Reguli generale pentru construcții de zidărie armată și nearmată</w:t>
            </w:r>
            <w:r w:rsidRPr="00266C59">
              <w:rPr>
                <w:sz w:val="22"/>
                <w:szCs w:val="22"/>
              </w:rPr>
              <w:cr/>
              <w:t xml:space="preserve">SR EN 1997 – </w:t>
            </w:r>
            <w:proofErr w:type="spellStart"/>
            <w:r w:rsidRPr="00266C59">
              <w:rPr>
                <w:sz w:val="22"/>
                <w:szCs w:val="22"/>
              </w:rPr>
              <w:t>Eurocod</w:t>
            </w:r>
            <w:proofErr w:type="spellEnd"/>
            <w:r w:rsidRPr="00266C59">
              <w:rPr>
                <w:sz w:val="22"/>
                <w:szCs w:val="22"/>
              </w:rPr>
              <w:t xml:space="preserve"> 7: Proiectarea geotehnică. Partea 1: Reguli generale</w:t>
            </w:r>
            <w:r w:rsidRPr="00266C59">
              <w:rPr>
                <w:sz w:val="22"/>
                <w:szCs w:val="22"/>
              </w:rPr>
              <w:cr/>
              <w:t xml:space="preserve">SR EN 1998 – </w:t>
            </w:r>
            <w:proofErr w:type="spellStart"/>
            <w:r w:rsidRPr="00266C59">
              <w:rPr>
                <w:sz w:val="22"/>
                <w:szCs w:val="22"/>
              </w:rPr>
              <w:t>Eurocod</w:t>
            </w:r>
            <w:proofErr w:type="spellEnd"/>
            <w:r w:rsidRPr="00266C59">
              <w:rPr>
                <w:sz w:val="22"/>
                <w:szCs w:val="22"/>
              </w:rPr>
              <w:t xml:space="preserve"> 8: Proiectarea structurilor pentru rezistența la cutremur. Partea 1: Reguli generale, acțiuni seismice și reguli pentru clădiri</w:t>
            </w:r>
            <w:r w:rsidRPr="00266C59">
              <w:rPr>
                <w:sz w:val="22"/>
                <w:szCs w:val="22"/>
              </w:rPr>
              <w:cr/>
              <w:t xml:space="preserve">SR EN 1999 – </w:t>
            </w:r>
            <w:proofErr w:type="spellStart"/>
            <w:r w:rsidRPr="00266C59">
              <w:rPr>
                <w:sz w:val="22"/>
                <w:szCs w:val="22"/>
              </w:rPr>
              <w:t>Eurocod</w:t>
            </w:r>
            <w:proofErr w:type="spellEnd"/>
            <w:r w:rsidRPr="00266C59">
              <w:rPr>
                <w:sz w:val="22"/>
                <w:szCs w:val="22"/>
              </w:rPr>
              <w:t xml:space="preserve"> 9: Proiectarea structurilor de aluminiu. Partea 1-1: Reguli generale</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w:t>
      </w:r>
      <w:proofErr w:type="spellStart"/>
      <w:r w:rsidR="00EE0BA5" w:rsidRPr="00266C59">
        <w:rPr>
          <w:rFonts w:eastAsia="Times New Roman"/>
          <w:b/>
          <w:bCs/>
          <w:sz w:val="22"/>
          <w:szCs w:val="22"/>
        </w:rPr>
        <w:t>reprezentanţilor</w:t>
      </w:r>
      <w:proofErr w:type="spellEnd"/>
      <w:r w:rsidR="00EE0BA5" w:rsidRPr="00266C59">
        <w:rPr>
          <w:rFonts w:eastAsia="Times New Roman"/>
          <w:b/>
          <w:bCs/>
          <w:sz w:val="22"/>
          <w:szCs w:val="22"/>
        </w:rPr>
        <w:t xml:space="preserve"> </w:t>
      </w:r>
      <w:proofErr w:type="spellStart"/>
      <w:r w:rsidR="00EE0BA5" w:rsidRPr="00266C59">
        <w:rPr>
          <w:rFonts w:eastAsia="Times New Roman"/>
          <w:b/>
          <w:bCs/>
          <w:sz w:val="22"/>
          <w:szCs w:val="22"/>
        </w:rPr>
        <w:t>comunităţii</w:t>
      </w:r>
      <w:proofErr w:type="spellEnd"/>
      <w:r w:rsidR="00EE0BA5" w:rsidRPr="00266C59">
        <w:rPr>
          <w:rFonts w:eastAsia="Times New Roman"/>
          <w:b/>
          <w:bCs/>
          <w:sz w:val="22"/>
          <w:szCs w:val="22"/>
        </w:rPr>
        <w:t xml:space="preserve"> epistemice, </w:t>
      </w:r>
      <w:proofErr w:type="spellStart"/>
      <w:r w:rsidR="00EE0BA5" w:rsidRPr="00266C59">
        <w:rPr>
          <w:rFonts w:eastAsia="Times New Roman"/>
          <w:b/>
          <w:bCs/>
          <w:sz w:val="22"/>
          <w:szCs w:val="22"/>
        </w:rPr>
        <w:t>asociaţiilor</w:t>
      </w:r>
      <w:proofErr w:type="spellEnd"/>
      <w:r w:rsidR="00EE0BA5" w:rsidRPr="00266C59">
        <w:rPr>
          <w:rFonts w:eastAsia="Times New Roman"/>
          <w:b/>
          <w:bCs/>
          <w:sz w:val="22"/>
          <w:szCs w:val="22"/>
        </w:rPr>
        <w:t xml:space="preserve"> profesionale </w:t>
      </w:r>
      <w:proofErr w:type="spellStart"/>
      <w:r w:rsidR="00EE0BA5" w:rsidRPr="00266C59">
        <w:rPr>
          <w:rFonts w:eastAsia="Times New Roman"/>
          <w:b/>
          <w:bCs/>
          <w:sz w:val="22"/>
          <w:szCs w:val="22"/>
        </w:rPr>
        <w:t>şi</w:t>
      </w:r>
      <w:proofErr w:type="spellEnd"/>
      <w:r w:rsidR="00EE0BA5" w:rsidRPr="00266C59">
        <w:rPr>
          <w:rFonts w:eastAsia="Times New Roman"/>
          <w:b/>
          <w:bCs/>
          <w:sz w:val="22"/>
          <w:szCs w:val="22"/>
        </w:rPr>
        <w:t xml:space="preserve">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t>Cursanții vor dobândi abilitatea de utilizare a tehnicilor experimentale necesare stabilirii performanțelor structurilor și elementelor structurale, dimensionării asistate de experimentare și pentru verificarea atingerii valorilor stabilite prin proiectarea structurală uzuală.</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lastRenderedPageBreak/>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Răspuns la două subiecte teoretice din curs. (</w:t>
            </w:r>
            <w:proofErr w:type="spellStart"/>
            <w:r w:rsidRPr="00266C59">
              <w:rPr>
                <w:sz w:val="22"/>
                <w:szCs w:val="22"/>
              </w:rPr>
              <w:t>onsite</w:t>
            </w:r>
            <w:proofErr w:type="spellEnd"/>
            <w:r w:rsidRPr="00266C59">
              <w:rPr>
                <w:sz w:val="22"/>
                <w:szCs w:val="22"/>
              </w:rPr>
              <w:t>/online)</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Probă orală</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Evaluarea lucrărilor de laborator (</w:t>
            </w:r>
            <w:proofErr w:type="spellStart"/>
            <w:r w:rsidRPr="00266C59">
              <w:rPr>
                <w:sz w:val="22"/>
                <w:szCs w:val="22"/>
              </w:rPr>
              <w:t>onsite</w:t>
            </w:r>
            <w:proofErr w:type="spellEnd"/>
            <w:r w:rsidRPr="00266C59">
              <w:rPr>
                <w:sz w:val="22"/>
                <w:szCs w:val="22"/>
              </w:rPr>
              <w:t>/online)</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Probă orală</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5DE82D9" w:rsidR="00EB482B" w:rsidRPr="00266C59" w:rsidRDefault="00EB482B" w:rsidP="00BB331A">
            <w:pPr>
              <w:shd w:val="clear" w:color="auto" w:fill="FFFFFF"/>
              <w:autoSpaceDE w:val="0"/>
              <w:autoSpaceDN w:val="0"/>
              <w:adjustRightInd w:val="0"/>
              <w:rPr>
                <w:sz w:val="22"/>
                <w:szCs w:val="22"/>
              </w:rPr>
            </w:pPr>
            <w:r w:rsidRPr="00266C59">
              <w:rPr>
                <w:sz w:val="22"/>
                <w:szCs w:val="22"/>
              </w:rPr>
              <w:t xml:space="preserve">(a) Condiția de eligibilitate pentru prezentarea la examen: prezența la ședințe de </w:t>
            </w:r>
            <w:proofErr w:type="spellStart"/>
            <w:r w:rsidR="00215EE8">
              <w:rPr>
                <w:sz w:val="22"/>
                <w:szCs w:val="22"/>
              </w:rPr>
              <w:t>laborato</w:t>
            </w:r>
            <w:proofErr w:type="spellEnd"/>
            <w:r w:rsidRPr="00266C59">
              <w:rPr>
                <w:sz w:val="22"/>
                <w:szCs w:val="22"/>
              </w:rPr>
              <w:t xml:space="preserve"> și predarea la termen a lucrărilor.</w:t>
            </w:r>
            <w:r w:rsidRPr="00266C59">
              <w:rPr>
                <w:sz w:val="22"/>
                <w:szCs w:val="22"/>
              </w:rPr>
              <w:cr/>
            </w:r>
            <w:r w:rsidRPr="00266C59">
              <w:rPr>
                <w:sz w:val="22"/>
                <w:szCs w:val="22"/>
              </w:rPr>
              <w:cr/>
              <w:t xml:space="preserve">(b) Nota la </w:t>
            </w:r>
            <w:r w:rsidR="00215EE8">
              <w:rPr>
                <w:sz w:val="22"/>
                <w:szCs w:val="22"/>
              </w:rPr>
              <w:t>laborator</w:t>
            </w:r>
            <w:r w:rsidRPr="00266C59">
              <w:rPr>
                <w:sz w:val="22"/>
                <w:szCs w:val="22"/>
              </w:rPr>
              <w:t xml:space="preserve"> (</w:t>
            </w:r>
            <w:r w:rsidR="00215EE8">
              <w:rPr>
                <w:sz w:val="22"/>
                <w:szCs w:val="22"/>
              </w:rPr>
              <w:t>L</w:t>
            </w:r>
            <w:r w:rsidRPr="00266C59">
              <w:rPr>
                <w:sz w:val="22"/>
                <w:szCs w:val="22"/>
              </w:rPr>
              <w:t>): min. 5 (cinci);</w:t>
            </w:r>
            <w:r w:rsidRPr="00266C59">
              <w:rPr>
                <w:sz w:val="22"/>
                <w:szCs w:val="22"/>
              </w:rPr>
              <w:cr/>
            </w:r>
            <w:r w:rsidR="00215EE8">
              <w:rPr>
                <w:sz w:val="22"/>
                <w:szCs w:val="22"/>
              </w:rPr>
              <w:t>L</w:t>
            </w:r>
            <w:r w:rsidRPr="00266C59">
              <w:rPr>
                <w:sz w:val="22"/>
                <w:szCs w:val="22"/>
              </w:rPr>
              <w:t xml:space="preserve"> - Se înscrie în catalogul electronic</w:t>
            </w:r>
            <w:r w:rsidRPr="00266C59">
              <w:rPr>
                <w:sz w:val="22"/>
                <w:szCs w:val="22"/>
              </w:rPr>
              <w:cr/>
            </w:r>
            <w:r w:rsidRPr="00266C59">
              <w:rPr>
                <w:sz w:val="22"/>
                <w:szCs w:val="22"/>
              </w:rPr>
              <w:cr/>
              <w:t>(c) Nota la teorie (T): min. 5 (cinci)</w:t>
            </w:r>
            <w:r w:rsidRPr="00266C59">
              <w:rPr>
                <w:sz w:val="22"/>
                <w:szCs w:val="22"/>
              </w:rPr>
              <w:cr/>
            </w:r>
            <w:r w:rsidRPr="00266C59">
              <w:rPr>
                <w:sz w:val="22"/>
                <w:szCs w:val="22"/>
              </w:rPr>
              <w:cr/>
              <w:t>E= 0.50*(T) + 0.50</w:t>
            </w:r>
            <w:r w:rsidR="00215EE8" w:rsidRPr="00266C59">
              <w:rPr>
                <w:sz w:val="22"/>
                <w:szCs w:val="22"/>
              </w:rPr>
              <w:t>*</w:t>
            </w:r>
            <w:r w:rsidRPr="00266C59">
              <w:rPr>
                <w:sz w:val="22"/>
                <w:szCs w:val="22"/>
              </w:rPr>
              <w:t>(</w:t>
            </w:r>
            <w:r w:rsidR="00215EE8">
              <w:rPr>
                <w:sz w:val="22"/>
                <w:szCs w:val="22"/>
              </w:rPr>
              <w:t>L</w:t>
            </w:r>
            <w:r w:rsidRPr="00266C59">
              <w:rPr>
                <w:sz w:val="22"/>
                <w:szCs w:val="22"/>
              </w:rPr>
              <w:t>);</w:t>
            </w:r>
            <w:r w:rsidRPr="00266C59">
              <w:rPr>
                <w:sz w:val="22"/>
                <w:szCs w:val="22"/>
              </w:rPr>
              <w:cr/>
              <w:t>E- Se înscrie în catalogul electronic</w:t>
            </w:r>
            <w:r w:rsidRPr="00266C59">
              <w:rPr>
                <w:sz w:val="22"/>
                <w:szCs w:val="22"/>
              </w:rPr>
              <w:cr/>
            </w:r>
            <w:r w:rsidRPr="00266C59">
              <w:rPr>
                <w:sz w:val="22"/>
                <w:szCs w:val="22"/>
              </w:rPr>
              <w:cr/>
              <w:t xml:space="preserve">Condiția de promovare/de obținere a creditelor:  E ≥ 5, dacă T ≥ 5, </w:t>
            </w:r>
            <w:r w:rsidR="00215EE8">
              <w:rPr>
                <w:sz w:val="22"/>
                <w:szCs w:val="22"/>
              </w:rPr>
              <w:t>L</w:t>
            </w:r>
            <w:r w:rsidRPr="00266C59">
              <w:rPr>
                <w:sz w:val="22"/>
                <w:szCs w:val="22"/>
              </w:rPr>
              <w:t>≥5</w:t>
            </w:r>
            <w:r w:rsidRPr="00266C59">
              <w:rPr>
                <w:sz w:val="22"/>
                <w:szCs w:val="22"/>
              </w:rPr>
              <w:cr/>
              <w:t>OBS:</w:t>
            </w:r>
            <w:r w:rsidRPr="00266C59">
              <w:rPr>
                <w:sz w:val="22"/>
                <w:szCs w:val="22"/>
              </w:rPr>
              <w:cr/>
              <w:t>La stabilirea notei finale se va ține seama și de implicarea studentului pe parcursul semestrului: participarea la dezbateri, sesiuni științifice, frecvență etc.</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2026-06-22</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Constantinescu Horia</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Constantinescu Horia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6A11153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2026-06-22</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xml:space="preserve">. Attila </w:t>
            </w:r>
            <w:proofErr w:type="spellStart"/>
            <w:r w:rsidRPr="00266C59">
              <w:rPr>
                <w:rFonts w:ascii="Times New Roman" w:hAnsi="Times New Roman"/>
                <w:sz w:val="22"/>
                <w:szCs w:val="22"/>
              </w:rPr>
              <w:t>Puskas</w:t>
            </w:r>
            <w:proofErr w:type="spellEnd"/>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2A30A9D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r w:rsidR="001F6D24" w:rsidRPr="00266C59">
              <w:rPr>
                <w:rFonts w:ascii="Times New Roman" w:hAnsi="Times New Roman"/>
                <w:sz w:val="22"/>
                <w:szCs w:val="22"/>
              </w:rPr>
              <w:t>Construc</w:t>
            </w:r>
            <w:r w:rsidR="00203B53">
              <w:rPr>
                <w:rFonts w:ascii="Times New Roman" w:hAnsi="Times New Roman"/>
                <w:sz w:val="22"/>
                <w:szCs w:val="22"/>
              </w:rPr>
              <w:t>ț</w:t>
            </w:r>
            <w:r w:rsidR="001F6D24" w:rsidRPr="00266C59">
              <w:rPr>
                <w:rFonts w:ascii="Times New Roman" w:hAnsi="Times New Roman"/>
                <w:sz w:val="22"/>
                <w:szCs w:val="22"/>
              </w:rPr>
              <w:t>ii</w:t>
            </w:r>
          </w:p>
          <w:p w14:paraId="769650B2" w14:textId="63579028"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2026-06-24</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2BEDFFC8"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xml:space="preserve"> Daniela</w:t>
            </w:r>
            <w:r w:rsidR="00F0286D">
              <w:rPr>
                <w:rFonts w:ascii="Times New Roman" w:hAnsi="Times New Roman"/>
                <w:sz w:val="22"/>
                <w:szCs w:val="22"/>
              </w:rPr>
              <w:t xml:space="preserve"> Lucia</w:t>
            </w:r>
            <w:r w:rsidRPr="00266C59">
              <w:rPr>
                <w:rFonts w:ascii="Times New Roman" w:hAnsi="Times New Roman"/>
                <w:sz w:val="22"/>
                <w:szCs w:val="22"/>
              </w:rPr>
              <w:t xml:space="preserve">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2C1835"/>
    <w:multiLevelType w:val="hybridMultilevel"/>
    <w:tmpl w:val="B2A63AB0"/>
    <w:lvl w:ilvl="0" w:tplc="FD14787C">
      <w:numFmt w:val="bullet"/>
      <w:lvlText w:val="-"/>
      <w:lvlJc w:val="left"/>
      <w:pPr>
        <w:ind w:left="1065" w:hanging="360"/>
      </w:pPr>
      <w:rPr>
        <w:rFonts w:ascii="Times New Roman" w:eastAsia="SimSu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4"/>
  </w:num>
  <w:num w:numId="3" w16cid:durableId="575479959">
    <w:abstractNumId w:val="5"/>
  </w:num>
  <w:num w:numId="4" w16cid:durableId="261031364">
    <w:abstractNumId w:val="7"/>
  </w:num>
  <w:num w:numId="5" w16cid:durableId="812528955">
    <w:abstractNumId w:val="8"/>
  </w:num>
  <w:num w:numId="6" w16cid:durableId="147479683">
    <w:abstractNumId w:val="6"/>
  </w:num>
  <w:num w:numId="7" w16cid:durableId="1258440655">
    <w:abstractNumId w:val="2"/>
  </w:num>
  <w:num w:numId="8" w16cid:durableId="1762725278">
    <w:abstractNumId w:val="0"/>
  </w:num>
  <w:num w:numId="9" w16cid:durableId="1954819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D33A6"/>
    <w:rsid w:val="001E2444"/>
    <w:rsid w:val="001E726F"/>
    <w:rsid w:val="001E78F3"/>
    <w:rsid w:val="001E7E58"/>
    <w:rsid w:val="001F5008"/>
    <w:rsid w:val="001F6B54"/>
    <w:rsid w:val="001F6D24"/>
    <w:rsid w:val="00200FAD"/>
    <w:rsid w:val="00203B53"/>
    <w:rsid w:val="002118B5"/>
    <w:rsid w:val="002151F9"/>
    <w:rsid w:val="00215372"/>
    <w:rsid w:val="00215EE8"/>
    <w:rsid w:val="002379C5"/>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0AD6"/>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0FEE"/>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02A3C"/>
    <w:rsid w:val="00813F84"/>
    <w:rsid w:val="00815801"/>
    <w:rsid w:val="008376D2"/>
    <w:rsid w:val="008617C0"/>
    <w:rsid w:val="00862B95"/>
    <w:rsid w:val="00870EFF"/>
    <w:rsid w:val="0088732A"/>
    <w:rsid w:val="00892F43"/>
    <w:rsid w:val="008931A2"/>
    <w:rsid w:val="008A48A1"/>
    <w:rsid w:val="008C0A96"/>
    <w:rsid w:val="008F5A06"/>
    <w:rsid w:val="009007D6"/>
    <w:rsid w:val="00901D74"/>
    <w:rsid w:val="00901D9A"/>
    <w:rsid w:val="009079F9"/>
    <w:rsid w:val="00911CA1"/>
    <w:rsid w:val="00912366"/>
    <w:rsid w:val="00926522"/>
    <w:rsid w:val="00934238"/>
    <w:rsid w:val="009550AB"/>
    <w:rsid w:val="00956037"/>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902"/>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41F3F"/>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286D"/>
    <w:rsid w:val="00F03771"/>
    <w:rsid w:val="00F03BAA"/>
    <w:rsid w:val="00F10D2A"/>
    <w:rsid w:val="00F145DE"/>
    <w:rsid w:val="00F2010D"/>
    <w:rsid w:val="00F26C1D"/>
    <w:rsid w:val="00F31CB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5E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FFAA2-DFB8-40ED-99A7-FE32DB6410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9BF77C-7CAB-4B7A-8A4E-1DF26180F2FF}">
  <ds:schemaRefs>
    <ds:schemaRef ds:uri="http://schemas.microsoft.com/sharepoint/v3/contenttype/forms"/>
  </ds:schemaRefs>
</ds:datastoreItem>
</file>

<file path=customXml/itemProps3.xml><?xml version="1.0" encoding="utf-8"?>
<ds:datastoreItem xmlns:ds="http://schemas.openxmlformats.org/officeDocument/2006/customXml" ds:itemID="{CEEF9C19-C990-4CEC-96EB-70AEED60C52A}"/>
</file>

<file path=customXml/itemProps4.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4363</TotalTime>
  <Pages>7</Pages>
  <Words>2420</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Horia Constantinescu</cp:lastModifiedBy>
  <cp:revision>14</cp:revision>
  <cp:lastPrinted>2026-06-22T04:45:00Z</cp:lastPrinted>
  <dcterms:created xsi:type="dcterms:W3CDTF">2022-09-10T17:46:00Z</dcterms:created>
  <dcterms:modified xsi:type="dcterms:W3CDTF">2026-06-25T06:30:00Z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